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64F7" w14:textId="77777777" w:rsidR="001A1284" w:rsidRDefault="001A1284" w:rsidP="001A1284">
      <w:pPr>
        <w:ind w:left="708"/>
        <w:jc w:val="both"/>
        <w:rPr>
          <w:b/>
          <w:color w:val="1F497D" w:themeColor="text2"/>
        </w:rPr>
      </w:pPr>
      <w:r>
        <w:rPr>
          <w:b/>
          <w:color w:val="1F497D" w:themeColor="text2"/>
        </w:rPr>
        <w:t xml:space="preserve">Jakich zmian oczekują samorządowcy? </w:t>
      </w:r>
    </w:p>
    <w:p w14:paraId="7C0D51B6" w14:textId="77777777" w:rsidR="001A1284" w:rsidRPr="0062423C" w:rsidRDefault="001A1284" w:rsidP="001A1284">
      <w:pPr>
        <w:ind w:left="708"/>
        <w:jc w:val="both"/>
        <w:rPr>
          <w:color w:val="1F497D" w:themeColor="text2"/>
        </w:rPr>
      </w:pPr>
      <w:r w:rsidRPr="0062423C">
        <w:rPr>
          <w:color w:val="1F497D" w:themeColor="text2"/>
        </w:rPr>
        <w:t xml:space="preserve">Podsumowanie </w:t>
      </w:r>
      <w:proofErr w:type="spellStart"/>
      <w:r w:rsidRPr="0062423C">
        <w:rPr>
          <w:color w:val="1F497D" w:themeColor="text2"/>
        </w:rPr>
        <w:t>Local</w:t>
      </w:r>
      <w:proofErr w:type="spellEnd"/>
      <w:r w:rsidRPr="0062423C">
        <w:rPr>
          <w:color w:val="1F497D" w:themeColor="text2"/>
        </w:rPr>
        <w:t xml:space="preserve"> </w:t>
      </w:r>
      <w:proofErr w:type="spellStart"/>
      <w:r w:rsidRPr="0062423C">
        <w:rPr>
          <w:color w:val="1F497D" w:themeColor="text2"/>
        </w:rPr>
        <w:t>Trends</w:t>
      </w:r>
      <w:proofErr w:type="spellEnd"/>
      <w:r w:rsidRPr="0062423C">
        <w:rPr>
          <w:color w:val="1F497D" w:themeColor="text2"/>
        </w:rPr>
        <w:t xml:space="preserve"> – Europejskiego </w:t>
      </w:r>
      <w:r>
        <w:rPr>
          <w:color w:val="1F497D" w:themeColor="text2"/>
        </w:rPr>
        <w:t>Forum Samorzą</w:t>
      </w:r>
      <w:r w:rsidRPr="0062423C">
        <w:rPr>
          <w:color w:val="1F497D" w:themeColor="text2"/>
        </w:rPr>
        <w:t>dowego</w:t>
      </w:r>
    </w:p>
    <w:p w14:paraId="2604A83B" w14:textId="77777777" w:rsidR="001A1284" w:rsidRDefault="001A1284" w:rsidP="001A1284">
      <w:pPr>
        <w:ind w:left="708"/>
        <w:jc w:val="both"/>
        <w:rPr>
          <w:b/>
          <w:color w:val="1F497D" w:themeColor="text2"/>
        </w:rPr>
      </w:pPr>
    </w:p>
    <w:p w14:paraId="1BB6B5AE" w14:textId="77777777" w:rsidR="001A1284" w:rsidRDefault="001A1284" w:rsidP="001A1284">
      <w:pPr>
        <w:ind w:left="708"/>
        <w:jc w:val="both"/>
        <w:rPr>
          <w:b/>
          <w:color w:val="1F497D" w:themeColor="text2"/>
        </w:rPr>
      </w:pPr>
      <w:r w:rsidRPr="0062423C">
        <w:rPr>
          <w:b/>
          <w:color w:val="1F497D" w:themeColor="text2"/>
        </w:rPr>
        <w:t xml:space="preserve">Za nami bardzo ważne wydarzenie dla polskich samorządów. Podczas </w:t>
      </w:r>
      <w:proofErr w:type="spellStart"/>
      <w:r w:rsidRPr="0062423C">
        <w:rPr>
          <w:b/>
          <w:color w:val="1F497D" w:themeColor="text2"/>
        </w:rPr>
        <w:t>Local</w:t>
      </w:r>
      <w:proofErr w:type="spellEnd"/>
      <w:r w:rsidRPr="0062423C">
        <w:rPr>
          <w:b/>
          <w:color w:val="1F497D" w:themeColor="text2"/>
        </w:rPr>
        <w:t xml:space="preserve"> </w:t>
      </w:r>
      <w:proofErr w:type="spellStart"/>
      <w:r w:rsidRPr="0062423C">
        <w:rPr>
          <w:b/>
          <w:color w:val="1F497D" w:themeColor="text2"/>
        </w:rPr>
        <w:t>Trends</w:t>
      </w:r>
      <w:proofErr w:type="spellEnd"/>
      <w:r w:rsidRPr="0062423C">
        <w:rPr>
          <w:b/>
          <w:color w:val="1F497D" w:themeColor="text2"/>
        </w:rPr>
        <w:t xml:space="preserve"> – Europejskiego Forum Samorządowego w Poznaniu odbyło się kilkadziesiąt debat i poruszone zostały najważniejsze tematy dla rozwoju miast i wsi. Nie zabrakło komentarzy do nowej sytuacji politycznej i wypowiedzi na temat oczekiwań wobec współpracy na linii rząd- samorząd.</w:t>
      </w:r>
    </w:p>
    <w:p w14:paraId="356E8B08" w14:textId="77777777" w:rsidR="001A1284" w:rsidRPr="0062423C" w:rsidRDefault="001A1284" w:rsidP="001A1284">
      <w:pPr>
        <w:ind w:left="708"/>
        <w:jc w:val="both"/>
        <w:rPr>
          <w:b/>
          <w:color w:val="1F497D" w:themeColor="text2"/>
        </w:rPr>
      </w:pPr>
    </w:p>
    <w:p w14:paraId="4B648A4F" w14:textId="77777777" w:rsidR="001A1284" w:rsidRPr="0062423C" w:rsidRDefault="001A1284" w:rsidP="001A1284">
      <w:pPr>
        <w:ind w:left="708"/>
        <w:jc w:val="both"/>
        <w:rPr>
          <w:color w:val="1F497D" w:themeColor="text2"/>
        </w:rPr>
      </w:pPr>
      <w:r w:rsidRPr="0062423C">
        <w:rPr>
          <w:color w:val="1F497D" w:themeColor="text2"/>
        </w:rPr>
        <w:t xml:space="preserve">Bardzo ważne miejsce w dyskusjach zajęła kwestia finansów – oceny możliwości inwestycyjnych i koniecznych zmian dla uzdrowienia budżetów jednostek samorządu terytorialnego. </w:t>
      </w:r>
      <w:r>
        <w:rPr>
          <w:color w:val="1F497D" w:themeColor="text2"/>
        </w:rPr>
        <w:t xml:space="preserve">Kwestie te </w:t>
      </w:r>
      <w:r w:rsidRPr="0062423C">
        <w:rPr>
          <w:color w:val="1F497D" w:themeColor="text2"/>
        </w:rPr>
        <w:t xml:space="preserve">poruszył także Jerzy Buzek, Poseł do Parlamentu Europejskiego w wystąpieniu inauguracyjnym: </w:t>
      </w:r>
    </w:p>
    <w:p w14:paraId="6B1AD815" w14:textId="77777777" w:rsidR="001A1284" w:rsidRDefault="001A1284" w:rsidP="001A1284">
      <w:pPr>
        <w:ind w:left="708"/>
        <w:jc w:val="both"/>
        <w:rPr>
          <w:color w:val="1F497D" w:themeColor="text2"/>
        </w:rPr>
      </w:pPr>
      <w:r>
        <w:rPr>
          <w:color w:val="1F497D" w:themeColor="text2"/>
        </w:rPr>
        <w:t xml:space="preserve">- </w:t>
      </w:r>
      <w:r w:rsidRPr="0062423C">
        <w:rPr>
          <w:i/>
          <w:color w:val="1F497D" w:themeColor="text2"/>
        </w:rPr>
        <w:t xml:space="preserve">Musimy wrócić do ustawy z 2001 roku, zawetowanej wówczas przez prezydenta, która przewidywała, że nie można zlecać zadań samorządów bez przyznawania im na to środków. Jej brak nam później bardzo zaszkodził </w:t>
      </w:r>
      <w:r w:rsidRPr="0062423C">
        <w:rPr>
          <w:color w:val="1F497D" w:themeColor="text2"/>
        </w:rPr>
        <w:t>– mówił.</w:t>
      </w:r>
    </w:p>
    <w:p w14:paraId="6CD88AFE" w14:textId="77777777" w:rsidR="001A1284" w:rsidRPr="0062423C" w:rsidRDefault="001A1284" w:rsidP="001A1284">
      <w:pPr>
        <w:ind w:left="708"/>
        <w:jc w:val="both"/>
        <w:rPr>
          <w:color w:val="1F497D" w:themeColor="text2"/>
        </w:rPr>
      </w:pPr>
    </w:p>
    <w:p w14:paraId="7FE0803B" w14:textId="77777777" w:rsidR="001A1284" w:rsidRDefault="001A1284" w:rsidP="001A1284">
      <w:pPr>
        <w:ind w:left="708"/>
        <w:jc w:val="both"/>
        <w:rPr>
          <w:color w:val="1F497D" w:themeColor="text2"/>
        </w:rPr>
      </w:pPr>
      <w:r>
        <w:rPr>
          <w:i/>
          <w:color w:val="1F497D" w:themeColor="text2"/>
        </w:rPr>
        <w:t xml:space="preserve">- </w:t>
      </w:r>
      <w:r w:rsidRPr="0062423C">
        <w:rPr>
          <w:i/>
          <w:color w:val="1F497D" w:themeColor="text2"/>
        </w:rPr>
        <w:t xml:space="preserve">Ustawa o podatkach i opłatach lokalnych ma już 30 lat. Czas na zmiany. Konieczna jest likwidacja ustawowych ulg i zwolnień. Lobbyści wprowadzają w innych ustawach, a nie w ustawie-matce, dodatkowe zwolnienia i ulgi, które kosztują np. w przypadku Łodzi 10 mln zł. Mam nadzieję, że nasze postulaty do nowego rządu trafią – </w:t>
      </w:r>
      <w:r w:rsidRPr="0062423C">
        <w:rPr>
          <w:color w:val="1F497D" w:themeColor="text2"/>
        </w:rPr>
        <w:t xml:space="preserve">mówił Krzysztof </w:t>
      </w:r>
      <w:proofErr w:type="spellStart"/>
      <w:r w:rsidRPr="0062423C">
        <w:rPr>
          <w:color w:val="1F497D" w:themeColor="text2"/>
        </w:rPr>
        <w:t>Mą</w:t>
      </w:r>
      <w:r>
        <w:rPr>
          <w:color w:val="1F497D" w:themeColor="text2"/>
        </w:rPr>
        <w:t>czkowski</w:t>
      </w:r>
      <w:proofErr w:type="spellEnd"/>
      <w:r>
        <w:rPr>
          <w:color w:val="1F497D" w:themeColor="text2"/>
        </w:rPr>
        <w:t>, skarbnik Miasta Łodzi podczas Okrągłego Stołu Skarbników zorganizowanego podczas wydarzenia przez Unię Metropolii Polskich.</w:t>
      </w:r>
    </w:p>
    <w:p w14:paraId="4A59315A" w14:textId="77777777" w:rsidR="001A1284" w:rsidRPr="0062423C" w:rsidRDefault="001A1284" w:rsidP="001A1284">
      <w:pPr>
        <w:ind w:left="708"/>
        <w:jc w:val="both"/>
        <w:rPr>
          <w:color w:val="1F497D" w:themeColor="text2"/>
        </w:rPr>
      </w:pPr>
    </w:p>
    <w:p w14:paraId="62A45922" w14:textId="77777777" w:rsidR="001A1284" w:rsidRPr="0062423C" w:rsidRDefault="001A1284" w:rsidP="001A1284">
      <w:pPr>
        <w:ind w:left="708"/>
        <w:jc w:val="both"/>
        <w:rPr>
          <w:color w:val="1F497D" w:themeColor="text2"/>
        </w:rPr>
      </w:pPr>
      <w:r w:rsidRPr="0062423C">
        <w:rPr>
          <w:color w:val="1F497D" w:themeColor="text2"/>
        </w:rPr>
        <w:t xml:space="preserve">Skarbnicy i prezydenci podkreślali, że bardzo dużym problemem jest niedofinansowanie oświaty. </w:t>
      </w:r>
    </w:p>
    <w:p w14:paraId="55FC5760" w14:textId="77777777" w:rsidR="001A1284" w:rsidRDefault="001A1284" w:rsidP="001A1284">
      <w:pPr>
        <w:ind w:left="708"/>
        <w:jc w:val="both"/>
        <w:rPr>
          <w:color w:val="1F497D" w:themeColor="text2"/>
        </w:rPr>
      </w:pPr>
      <w:r>
        <w:rPr>
          <w:i/>
          <w:color w:val="1F497D" w:themeColor="text2"/>
        </w:rPr>
        <w:t xml:space="preserve">- </w:t>
      </w:r>
      <w:r w:rsidRPr="0062423C">
        <w:rPr>
          <w:i/>
          <w:color w:val="1F497D" w:themeColor="text2"/>
        </w:rPr>
        <w:t xml:space="preserve">Była propozycja, by ustalić wydatki na oświatę w relacji do PKB. Około 3 procent PKB byłoby remedium na poprawę obecnej sytuacji. Dziś jest to ok. 1,9 procent PKB, co oznacza, że państwo czyni coraz mniej nakładów na oświatę. Dziś subwencja oświatowa to ok. 64 mld zł i nie pokrywa wynagrodzeń nauczycieli – </w:t>
      </w:r>
      <w:r w:rsidRPr="0062423C">
        <w:rPr>
          <w:color w:val="1F497D" w:themeColor="text2"/>
        </w:rPr>
        <w:t>zaznaczał Piotr Husejko, skarbnik Miasta Poznania.</w:t>
      </w:r>
    </w:p>
    <w:p w14:paraId="5AC725EE" w14:textId="77777777" w:rsidR="001A1284" w:rsidRPr="0062423C" w:rsidRDefault="001A1284" w:rsidP="001A1284">
      <w:pPr>
        <w:ind w:left="708"/>
        <w:jc w:val="both"/>
        <w:rPr>
          <w:color w:val="1F497D" w:themeColor="text2"/>
        </w:rPr>
      </w:pPr>
    </w:p>
    <w:p w14:paraId="4CB0D88A" w14:textId="77777777" w:rsidR="001A1284" w:rsidRDefault="001A1284" w:rsidP="001A1284">
      <w:pPr>
        <w:ind w:left="708"/>
        <w:jc w:val="both"/>
        <w:rPr>
          <w:b/>
          <w:color w:val="1F497D" w:themeColor="text2"/>
        </w:rPr>
      </w:pPr>
      <w:r w:rsidRPr="0062423C">
        <w:rPr>
          <w:b/>
          <w:color w:val="1F497D" w:themeColor="text2"/>
        </w:rPr>
        <w:t>Nowe technologie w samorządach – przykłady z Polski i zagranicy</w:t>
      </w:r>
    </w:p>
    <w:p w14:paraId="25070C4E" w14:textId="77777777" w:rsidR="001A1284" w:rsidRPr="0062423C" w:rsidRDefault="001A1284" w:rsidP="001A1284">
      <w:pPr>
        <w:ind w:left="708"/>
        <w:jc w:val="both"/>
        <w:rPr>
          <w:b/>
          <w:color w:val="1F497D" w:themeColor="text2"/>
        </w:rPr>
      </w:pPr>
    </w:p>
    <w:p w14:paraId="376FF7BB" w14:textId="77777777" w:rsidR="001A1284" w:rsidRDefault="001A1284" w:rsidP="001A1284">
      <w:pPr>
        <w:ind w:left="708"/>
        <w:jc w:val="both"/>
        <w:rPr>
          <w:color w:val="1F497D" w:themeColor="text2"/>
        </w:rPr>
      </w:pPr>
      <w:r w:rsidRPr="0062423C">
        <w:rPr>
          <w:color w:val="1F497D" w:themeColor="text2"/>
        </w:rPr>
        <w:t>Organizatorzy poznańskiego forum co roku koncentrują się na pokazywaniu trendów i przykładów dobrych praktyk, które służą poprawie jakości usług publicznych. O przyszłości indywidualnego transportu mówili uczestnicy debaty, które</w:t>
      </w:r>
      <w:r>
        <w:rPr>
          <w:color w:val="1F497D" w:themeColor="text2"/>
        </w:rPr>
        <w:t>j</w:t>
      </w:r>
      <w:r w:rsidRPr="0062423C">
        <w:rPr>
          <w:color w:val="1F497D" w:themeColor="text2"/>
        </w:rPr>
        <w:t xml:space="preserve"> gospodarzem była spółka Volkswagen </w:t>
      </w:r>
      <w:proofErr w:type="spellStart"/>
      <w:r w:rsidRPr="0062423C">
        <w:rPr>
          <w:color w:val="1F497D" w:themeColor="text2"/>
        </w:rPr>
        <w:t>Group</w:t>
      </w:r>
      <w:proofErr w:type="spellEnd"/>
      <w:r w:rsidRPr="0062423C">
        <w:rPr>
          <w:color w:val="1F497D" w:themeColor="text2"/>
        </w:rPr>
        <w:t xml:space="preserve"> Polska. </w:t>
      </w:r>
      <w:r w:rsidRPr="0062423C">
        <w:rPr>
          <w:i/>
          <w:color w:val="1F497D" w:themeColor="text2"/>
        </w:rPr>
        <w:t xml:space="preserve">W ciągu najbliższych pięciu lat motoryzacja zmieni się bardziej niż w ciągu poprzednich 50. Będą to pojazdy </w:t>
      </w:r>
      <w:proofErr w:type="spellStart"/>
      <w:r w:rsidRPr="0062423C">
        <w:rPr>
          <w:i/>
          <w:color w:val="1F497D" w:themeColor="text2"/>
        </w:rPr>
        <w:t>bezemisyjne</w:t>
      </w:r>
      <w:proofErr w:type="spellEnd"/>
      <w:r w:rsidRPr="0062423C">
        <w:rPr>
          <w:i/>
          <w:color w:val="1F497D" w:themeColor="text2"/>
        </w:rPr>
        <w:t xml:space="preserve"> i autonomiczne. Celem grupy Volkswagen jest uruchomienie autonomicznego transportu w Hamburgu już w 2025 roku (…) W sierpniu tego roku w Unii Europejskiej liczba samochodów elektrycznych pierwszy raz przekroczyła 20 procent </w:t>
      </w:r>
      <w:r w:rsidRPr="0062423C">
        <w:rPr>
          <w:color w:val="1F497D" w:themeColor="text2"/>
        </w:rPr>
        <w:t xml:space="preserve">– podkreślał Tomasz Tonder, dyrektor do spraw </w:t>
      </w:r>
      <w:proofErr w:type="spellStart"/>
      <w:r w:rsidRPr="0062423C">
        <w:rPr>
          <w:color w:val="1F497D" w:themeColor="text2"/>
        </w:rPr>
        <w:t>elektromobilności</w:t>
      </w:r>
      <w:proofErr w:type="spellEnd"/>
      <w:r w:rsidRPr="0062423C">
        <w:rPr>
          <w:color w:val="1F497D" w:themeColor="text2"/>
        </w:rPr>
        <w:t xml:space="preserve"> Volkswagen </w:t>
      </w:r>
      <w:proofErr w:type="spellStart"/>
      <w:r w:rsidRPr="0062423C">
        <w:rPr>
          <w:color w:val="1F497D" w:themeColor="text2"/>
        </w:rPr>
        <w:t>Group</w:t>
      </w:r>
      <w:proofErr w:type="spellEnd"/>
      <w:r w:rsidRPr="0062423C">
        <w:rPr>
          <w:color w:val="1F497D" w:themeColor="text2"/>
        </w:rPr>
        <w:t xml:space="preserve"> Polska.</w:t>
      </w:r>
      <w:r>
        <w:rPr>
          <w:color w:val="1F497D" w:themeColor="text2"/>
        </w:rPr>
        <w:t xml:space="preserve"> </w:t>
      </w:r>
    </w:p>
    <w:p w14:paraId="1A6FD4F2" w14:textId="77777777" w:rsidR="001A1284" w:rsidRDefault="001A1284" w:rsidP="001A1284">
      <w:pPr>
        <w:ind w:left="708"/>
        <w:jc w:val="both"/>
        <w:rPr>
          <w:color w:val="1F497D" w:themeColor="text2"/>
        </w:rPr>
      </w:pPr>
    </w:p>
    <w:p w14:paraId="5D7F935A" w14:textId="22B6D3D8" w:rsidR="001A1284" w:rsidRDefault="001A1284" w:rsidP="001A1284">
      <w:pPr>
        <w:ind w:left="708"/>
        <w:jc w:val="both"/>
        <w:rPr>
          <w:i/>
          <w:color w:val="1F497D" w:themeColor="text2"/>
        </w:rPr>
      </w:pPr>
      <w:r>
        <w:rPr>
          <w:color w:val="1F497D" w:themeColor="text2"/>
        </w:rPr>
        <w:t xml:space="preserve">Gościem wydarzenia był </w:t>
      </w:r>
      <w:r w:rsidRPr="0062423C">
        <w:rPr>
          <w:color w:val="1F497D" w:themeColor="text2"/>
        </w:rPr>
        <w:t xml:space="preserve"> </w:t>
      </w:r>
      <w:proofErr w:type="spellStart"/>
      <w:r w:rsidRPr="0062423C">
        <w:rPr>
          <w:color w:val="1F497D" w:themeColor="text2"/>
        </w:rPr>
        <w:t>Ivica</w:t>
      </w:r>
      <w:proofErr w:type="spellEnd"/>
      <w:r w:rsidRPr="0062423C">
        <w:rPr>
          <w:color w:val="1F497D" w:themeColor="text2"/>
        </w:rPr>
        <w:t xml:space="preserve"> </w:t>
      </w:r>
      <w:proofErr w:type="spellStart"/>
      <w:r w:rsidRPr="0062423C">
        <w:rPr>
          <w:color w:val="1F497D" w:themeColor="text2"/>
        </w:rPr>
        <w:t>Puljak</w:t>
      </w:r>
      <w:proofErr w:type="spellEnd"/>
      <w:r w:rsidRPr="0062423C">
        <w:rPr>
          <w:color w:val="1F497D" w:themeColor="text2"/>
        </w:rPr>
        <w:t xml:space="preserve">, Burmistrz </w:t>
      </w:r>
      <w:proofErr w:type="spellStart"/>
      <w:r w:rsidRPr="0062423C">
        <w:rPr>
          <w:color w:val="1F497D" w:themeColor="text2"/>
        </w:rPr>
        <w:t>Splitu</w:t>
      </w:r>
      <w:proofErr w:type="spellEnd"/>
      <w:r w:rsidRPr="0062423C">
        <w:rPr>
          <w:color w:val="1F497D" w:themeColor="text2"/>
        </w:rPr>
        <w:t xml:space="preserve">, który zaprezentował aplikację </w:t>
      </w:r>
      <w:proofErr w:type="spellStart"/>
      <w:r w:rsidRPr="0062423C">
        <w:rPr>
          <w:color w:val="1F497D" w:themeColor="text2"/>
        </w:rPr>
        <w:t>OneCityApp</w:t>
      </w:r>
      <w:proofErr w:type="spellEnd"/>
      <w:r w:rsidRPr="0062423C">
        <w:rPr>
          <w:color w:val="1F497D" w:themeColor="text2"/>
        </w:rPr>
        <w:t xml:space="preserve">. </w:t>
      </w:r>
      <w:r w:rsidRPr="0062423C">
        <w:rPr>
          <w:i/>
          <w:color w:val="1F497D" w:themeColor="text2"/>
        </w:rPr>
        <w:t>To platforma umożliwiająca dostęp do wszystkich rozwiązań cyfrowych dla mieszkańców i turystów (…) Wspaniale sprawdza się w praktyce i zintegrowaliśmy ją z koncepcją inteligentnych miast. Wcześniej mieliśmy kilka aplikacji, każda usługa miejska miała swoją. Chcieliśmy mieć kanał dwustronnej komunikacji z mieszkańcami aby ich informować o wszystkich wydarzeniach w mieście. Chcieliśmy mieć też od nich informację zwrotną, mogą wysyłać własne zgłoszenia i uwagi.</w:t>
      </w:r>
      <w:r w:rsidRPr="0062423C">
        <w:rPr>
          <w:color w:val="1F497D" w:themeColor="text2"/>
        </w:rPr>
        <w:t xml:space="preserve"> Gospodarzem sesji była T-Mobile Polska.</w:t>
      </w:r>
      <w:r w:rsidRPr="0062423C">
        <w:rPr>
          <w:i/>
          <w:color w:val="1F497D" w:themeColor="text2"/>
        </w:rPr>
        <w:t xml:space="preserve"> </w:t>
      </w:r>
      <w:r w:rsidRPr="0062423C">
        <w:rPr>
          <w:color w:val="1F497D" w:themeColor="text2"/>
        </w:rPr>
        <w:t xml:space="preserve">Samorządowcy mają bardzo dużą świadomość tego, jak ważne jest podejmowanie decyzji we współpracy ze społecznością lokalną. Mieszkańcy chcą mieć wpływ na to jak wydawane są pieniądze publiczne. </w:t>
      </w:r>
      <w:r w:rsidRPr="0062423C">
        <w:rPr>
          <w:i/>
          <w:color w:val="1F497D" w:themeColor="text2"/>
        </w:rPr>
        <w:t xml:space="preserve">Gdy wprowadzamy jakiś projekt potrzebne jest uświadomienie mieszkańcom korzyści, jaki on może im przynieść, rezultatów, jakie zamierzamy osiągnąć – </w:t>
      </w:r>
      <w:r w:rsidRPr="0062423C">
        <w:rPr>
          <w:color w:val="1F497D" w:themeColor="text2"/>
        </w:rPr>
        <w:t xml:space="preserve">mówił Aleksander Orłowski, profesor </w:t>
      </w:r>
      <w:r w:rsidRPr="0062423C">
        <w:rPr>
          <w:color w:val="1F497D" w:themeColor="text2"/>
        </w:rPr>
        <w:lastRenderedPageBreak/>
        <w:t>Politechniki Gdańskiej</w:t>
      </w:r>
      <w:r>
        <w:rPr>
          <w:color w:val="1F497D" w:themeColor="text2"/>
        </w:rPr>
        <w:t xml:space="preserve">, podczas debaty </w:t>
      </w:r>
      <w:r w:rsidRPr="0062423C">
        <w:rPr>
          <w:color w:val="1F497D" w:themeColor="text2"/>
        </w:rPr>
        <w:t>Fundacj</w:t>
      </w:r>
      <w:r>
        <w:rPr>
          <w:color w:val="1F497D" w:themeColor="text2"/>
        </w:rPr>
        <w:t>i</w:t>
      </w:r>
      <w:r w:rsidRPr="0062423C">
        <w:rPr>
          <w:color w:val="1F497D" w:themeColor="text2"/>
        </w:rPr>
        <w:t xml:space="preserve"> Polska Bezgotówkowa. O doświadczeniach we współpracy międzysektorowej z Katalonii opowiadała z kolei Krystyna Schreiber, szefowa delegacji rządu Katalonii w Europie Środkowej.  </w:t>
      </w:r>
      <w:r w:rsidRPr="0062423C">
        <w:rPr>
          <w:i/>
          <w:color w:val="1F497D" w:themeColor="text2"/>
        </w:rPr>
        <w:t>Około 10 lat temu zaczęliśmy projekt smart Katalonia, łączący administrację publiczną i biznes, żeby rozwiązywać lokalne problemy (…) Potrzebujemy bardzo silnego wglądu w problemy lokalne, żeby je identyfikować i wiedzieć jak rozwiązywać przez technologie.</w:t>
      </w:r>
    </w:p>
    <w:p w14:paraId="5AE9D591" w14:textId="77777777" w:rsidR="001A1284" w:rsidRPr="001A1284" w:rsidRDefault="001A1284" w:rsidP="001A1284">
      <w:pPr>
        <w:ind w:left="708"/>
        <w:jc w:val="both"/>
        <w:rPr>
          <w:color w:val="1F497D" w:themeColor="text2"/>
        </w:rPr>
      </w:pPr>
    </w:p>
    <w:p w14:paraId="0244DC69" w14:textId="77777777" w:rsidR="001A1284" w:rsidRDefault="001A1284" w:rsidP="001A1284">
      <w:pPr>
        <w:ind w:left="708"/>
        <w:jc w:val="both"/>
        <w:rPr>
          <w:color w:val="1F497D" w:themeColor="text2"/>
        </w:rPr>
      </w:pPr>
      <w:r w:rsidRPr="0062423C">
        <w:rPr>
          <w:i/>
          <w:color w:val="1F497D" w:themeColor="text2"/>
        </w:rPr>
        <w:t xml:space="preserve">- Najważniejsze są dobrej jakości dane. Na ich podstawie można ułożyć puzzle i stworzyć cyfrowe modele problemów z którymi zmagają się mieszkańcy </w:t>
      </w:r>
      <w:r w:rsidRPr="0062423C">
        <w:rPr>
          <w:color w:val="1F497D" w:themeColor="text2"/>
        </w:rPr>
        <w:t xml:space="preserve">– dodał </w:t>
      </w:r>
      <w:proofErr w:type="spellStart"/>
      <w:r w:rsidRPr="0062423C">
        <w:rPr>
          <w:color w:val="1F497D" w:themeColor="text2"/>
        </w:rPr>
        <w:t>Andreu</w:t>
      </w:r>
      <w:proofErr w:type="spellEnd"/>
      <w:r w:rsidRPr="0062423C">
        <w:rPr>
          <w:color w:val="1F497D" w:themeColor="text2"/>
        </w:rPr>
        <w:t xml:space="preserve"> Francisco</w:t>
      </w:r>
      <w:r w:rsidRPr="0062423C">
        <w:rPr>
          <w:i/>
          <w:color w:val="1F497D" w:themeColor="text2"/>
        </w:rPr>
        <w:t xml:space="preserve"> </w:t>
      </w:r>
      <w:r w:rsidRPr="0062423C">
        <w:rPr>
          <w:color w:val="1F497D" w:themeColor="text2"/>
        </w:rPr>
        <w:t xml:space="preserve">CEO konsorcjum </w:t>
      </w:r>
      <w:proofErr w:type="spellStart"/>
      <w:r w:rsidRPr="0062423C">
        <w:rPr>
          <w:color w:val="1F497D" w:themeColor="text2"/>
        </w:rPr>
        <w:t>Localret</w:t>
      </w:r>
      <w:proofErr w:type="spellEnd"/>
      <w:r w:rsidRPr="0062423C">
        <w:rPr>
          <w:color w:val="1F497D" w:themeColor="text2"/>
        </w:rPr>
        <w:t xml:space="preserve">. </w:t>
      </w:r>
    </w:p>
    <w:p w14:paraId="57B2FC2F" w14:textId="77777777" w:rsidR="001A1284" w:rsidRPr="0062423C" w:rsidRDefault="001A1284" w:rsidP="001A1284">
      <w:pPr>
        <w:ind w:left="708"/>
        <w:jc w:val="both"/>
        <w:rPr>
          <w:color w:val="1F497D" w:themeColor="text2"/>
        </w:rPr>
      </w:pPr>
    </w:p>
    <w:p w14:paraId="26C84D29" w14:textId="77777777" w:rsidR="001A1284" w:rsidRDefault="001A1284" w:rsidP="001A1284">
      <w:pPr>
        <w:ind w:left="708"/>
        <w:jc w:val="both"/>
        <w:rPr>
          <w:b/>
          <w:color w:val="1F497D" w:themeColor="text2"/>
        </w:rPr>
      </w:pPr>
      <w:r w:rsidRPr="0062423C">
        <w:rPr>
          <w:b/>
          <w:color w:val="1F497D" w:themeColor="text2"/>
        </w:rPr>
        <w:t xml:space="preserve">Pozyskiwanie danych i </w:t>
      </w:r>
      <w:proofErr w:type="spellStart"/>
      <w:r w:rsidRPr="0062423C">
        <w:rPr>
          <w:b/>
          <w:color w:val="1F497D" w:themeColor="text2"/>
        </w:rPr>
        <w:t>cyberbezpieczeństwo</w:t>
      </w:r>
      <w:proofErr w:type="spellEnd"/>
    </w:p>
    <w:p w14:paraId="08816F1E" w14:textId="77777777" w:rsidR="001A1284" w:rsidRPr="0062423C" w:rsidRDefault="001A1284" w:rsidP="001A1284">
      <w:pPr>
        <w:ind w:left="708"/>
        <w:jc w:val="both"/>
        <w:rPr>
          <w:b/>
          <w:color w:val="1F497D" w:themeColor="text2"/>
        </w:rPr>
      </w:pPr>
    </w:p>
    <w:p w14:paraId="6D44ED65" w14:textId="77777777" w:rsidR="001A1284" w:rsidRDefault="001A1284" w:rsidP="001A1284">
      <w:pPr>
        <w:ind w:left="708"/>
        <w:jc w:val="both"/>
        <w:rPr>
          <w:color w:val="1F497D" w:themeColor="text2"/>
        </w:rPr>
      </w:pPr>
      <w:r w:rsidRPr="0062423C">
        <w:rPr>
          <w:color w:val="1F497D" w:themeColor="text2"/>
        </w:rPr>
        <w:t xml:space="preserve">O nieoczywistych źródłach danych dla jednostek samorządu terytorialnego – na przykładzie danych behawioralnych Mastercard rozmawiali z kolei </w:t>
      </w:r>
      <w:proofErr w:type="spellStart"/>
      <w:r w:rsidRPr="0062423C">
        <w:rPr>
          <w:color w:val="1F497D" w:themeColor="text2"/>
        </w:rPr>
        <w:t>paneliści</w:t>
      </w:r>
      <w:proofErr w:type="spellEnd"/>
      <w:r w:rsidRPr="0062423C">
        <w:rPr>
          <w:color w:val="1F497D" w:themeColor="text2"/>
        </w:rPr>
        <w:t xml:space="preserve"> sesji plenarnej drugiego dnia forum. </w:t>
      </w:r>
    </w:p>
    <w:p w14:paraId="689095C8" w14:textId="77777777" w:rsidR="001A1284" w:rsidRPr="0062423C" w:rsidRDefault="001A1284" w:rsidP="001A1284">
      <w:pPr>
        <w:ind w:left="708"/>
        <w:jc w:val="both"/>
        <w:rPr>
          <w:color w:val="1F497D" w:themeColor="text2"/>
        </w:rPr>
      </w:pPr>
    </w:p>
    <w:p w14:paraId="085421D3" w14:textId="77777777" w:rsidR="001A1284" w:rsidRDefault="001A1284" w:rsidP="001A1284">
      <w:pPr>
        <w:ind w:left="708"/>
        <w:jc w:val="both"/>
        <w:rPr>
          <w:color w:val="1F497D" w:themeColor="text2"/>
        </w:rPr>
      </w:pPr>
      <w:r w:rsidRPr="0062423C">
        <w:rPr>
          <w:color w:val="1F497D" w:themeColor="text2"/>
        </w:rPr>
        <w:t xml:space="preserve">- </w:t>
      </w:r>
      <w:r w:rsidRPr="0062423C">
        <w:rPr>
          <w:i/>
          <w:color w:val="1F497D" w:themeColor="text2"/>
        </w:rPr>
        <w:t>Od wielu lat dane GUS są zaniżone w stosunku do tego, ilu mieszkańców mamy. Potrzebujemy tych danych do zarządzania miastem. Pojawia się kategoria użytkowników miasta. Mamy – według GUS – 1,8 mln mieszkańców plus 400 tys. codziennych użytkowników miasta (…) Pozyskanie takich danych było kluczowe w okresie zarządzania napływem uchodźców z Ukrainy. W pierwszych tygodniach okazało się, że pojawiło się dodatkowo 350 tys. ludzi</w:t>
      </w:r>
      <w:r w:rsidRPr="0062423C">
        <w:rPr>
          <w:color w:val="1F497D" w:themeColor="text2"/>
        </w:rPr>
        <w:t xml:space="preserve"> – podkreślał Olaf </w:t>
      </w:r>
      <w:proofErr w:type="spellStart"/>
      <w:r w:rsidRPr="0062423C">
        <w:rPr>
          <w:color w:val="1F497D" w:themeColor="text2"/>
        </w:rPr>
        <w:t>Osica</w:t>
      </w:r>
      <w:proofErr w:type="spellEnd"/>
      <w:r w:rsidRPr="0062423C">
        <w:rPr>
          <w:color w:val="1F497D" w:themeColor="text2"/>
        </w:rPr>
        <w:t xml:space="preserve">, dyrektor Biura Strategii i Analiz Miasta Stołecznego Warszawy. </w:t>
      </w:r>
      <w:r w:rsidRPr="0062423C">
        <w:rPr>
          <w:i/>
          <w:color w:val="1F497D" w:themeColor="text2"/>
        </w:rPr>
        <w:t xml:space="preserve">Standaryzacja i porównywalność danych jest kluczem do tego, żeby można było z nich korzystać </w:t>
      </w:r>
      <w:r w:rsidRPr="0062423C">
        <w:rPr>
          <w:color w:val="1F497D" w:themeColor="text2"/>
        </w:rPr>
        <w:t xml:space="preserve">– dodał Adam Głąb, dyrektor w zespole Mastercard </w:t>
      </w:r>
      <w:proofErr w:type="spellStart"/>
      <w:r w:rsidRPr="0062423C">
        <w:rPr>
          <w:color w:val="1F497D" w:themeColor="text2"/>
        </w:rPr>
        <w:t>Advisors</w:t>
      </w:r>
      <w:proofErr w:type="spellEnd"/>
      <w:r w:rsidRPr="0062423C">
        <w:rPr>
          <w:color w:val="1F497D" w:themeColor="text2"/>
        </w:rPr>
        <w:t xml:space="preserve">. </w:t>
      </w:r>
    </w:p>
    <w:p w14:paraId="0DCF093A" w14:textId="77777777" w:rsidR="001A1284" w:rsidRPr="0062423C" w:rsidRDefault="001A1284" w:rsidP="001A1284">
      <w:pPr>
        <w:ind w:left="708"/>
        <w:jc w:val="both"/>
        <w:rPr>
          <w:color w:val="1F497D" w:themeColor="text2"/>
        </w:rPr>
      </w:pPr>
    </w:p>
    <w:p w14:paraId="1EA23EF2" w14:textId="3C3C6A94" w:rsidR="001A1284" w:rsidRDefault="001A1284" w:rsidP="001A1284">
      <w:pPr>
        <w:ind w:left="708"/>
        <w:jc w:val="both"/>
        <w:rPr>
          <w:color w:val="1F497D" w:themeColor="text2"/>
        </w:rPr>
      </w:pPr>
      <w:r w:rsidRPr="0062423C">
        <w:rPr>
          <w:color w:val="1F497D" w:themeColor="text2"/>
        </w:rPr>
        <w:t xml:space="preserve">Z kolei Andrzej Dopierała, prezes Asseco Data Systems SA, wiceprezes Asseco Poland SA podczas swojego wystąpienia apelował do jednoczenia się w sprawach związanych z </w:t>
      </w:r>
      <w:proofErr w:type="spellStart"/>
      <w:r w:rsidRPr="0062423C">
        <w:rPr>
          <w:color w:val="1F497D" w:themeColor="text2"/>
        </w:rPr>
        <w:t>cyberbezpieczeństwem</w:t>
      </w:r>
      <w:proofErr w:type="spellEnd"/>
      <w:r w:rsidRPr="0062423C">
        <w:rPr>
          <w:color w:val="1F497D" w:themeColor="text2"/>
        </w:rPr>
        <w:t xml:space="preserve"> i wskazywał na pozytywny przykład z Rzeszowa, gdzie buduje centrum </w:t>
      </w:r>
      <w:proofErr w:type="spellStart"/>
      <w:r w:rsidRPr="0062423C">
        <w:rPr>
          <w:color w:val="1F497D" w:themeColor="text2"/>
        </w:rPr>
        <w:t>cyberbezpieczeństwa</w:t>
      </w:r>
      <w:proofErr w:type="spellEnd"/>
      <w:r w:rsidRPr="0062423C">
        <w:rPr>
          <w:color w:val="1F497D" w:themeColor="text2"/>
        </w:rPr>
        <w:t xml:space="preserve"> dla całego miasta. Podczas debaty SGB Banku „Rola banków w finansowaniu lokalnych społeczności” eksperci podkreślali także znaczenie rozwoju bakowości i edukacji mieszkańców, szczególnie </w:t>
      </w:r>
      <w:r>
        <w:rPr>
          <w:color w:val="1F497D" w:themeColor="text2"/>
        </w:rPr>
        <w:t xml:space="preserve">osób starszych </w:t>
      </w:r>
      <w:r w:rsidRPr="0062423C">
        <w:rPr>
          <w:color w:val="1F497D" w:themeColor="text2"/>
        </w:rPr>
        <w:t xml:space="preserve">w mniejszych miejscowościach, w trosce o ich bezpieczeństwo finansowe. </w:t>
      </w:r>
    </w:p>
    <w:p w14:paraId="5AA1BB4E" w14:textId="77777777" w:rsidR="001A1284" w:rsidRDefault="001A1284" w:rsidP="001A1284">
      <w:pPr>
        <w:ind w:left="708"/>
        <w:jc w:val="both"/>
        <w:rPr>
          <w:color w:val="1F497D" w:themeColor="text2"/>
        </w:rPr>
      </w:pPr>
    </w:p>
    <w:p w14:paraId="5AE5B266" w14:textId="43D52B64" w:rsidR="001A1284" w:rsidRDefault="001A1284" w:rsidP="001A1284">
      <w:pPr>
        <w:ind w:left="708"/>
        <w:jc w:val="both"/>
        <w:rPr>
          <w:color w:val="1F497D" w:themeColor="text2"/>
        </w:rPr>
      </w:pPr>
      <w:r>
        <w:rPr>
          <w:color w:val="1F497D" w:themeColor="text2"/>
        </w:rPr>
        <w:t xml:space="preserve">Z </w:t>
      </w:r>
      <w:r w:rsidRPr="0062423C">
        <w:rPr>
          <w:color w:val="1F497D" w:themeColor="text2"/>
        </w:rPr>
        <w:t xml:space="preserve">myślą o młodych pokoleniach samorządy wdrażają </w:t>
      </w:r>
      <w:r>
        <w:rPr>
          <w:color w:val="1F497D" w:themeColor="text2"/>
        </w:rPr>
        <w:t xml:space="preserve">natomiast </w:t>
      </w:r>
      <w:r w:rsidRPr="0062423C">
        <w:rPr>
          <w:color w:val="1F497D" w:themeColor="text2"/>
        </w:rPr>
        <w:t xml:space="preserve">płatności </w:t>
      </w:r>
      <w:r>
        <w:rPr>
          <w:color w:val="1F497D" w:themeColor="text2"/>
        </w:rPr>
        <w:t>BLIK.</w:t>
      </w:r>
      <w:r>
        <w:rPr>
          <w:color w:val="1F497D" w:themeColor="text2"/>
        </w:rPr>
        <w:t xml:space="preserve"> </w:t>
      </w:r>
      <w:r w:rsidRPr="0062423C">
        <w:rPr>
          <w:i/>
          <w:color w:val="1F497D" w:themeColor="text2"/>
        </w:rPr>
        <w:t xml:space="preserve">Szczególnie młodzi ludzie obawiają się wszelkich spraw urzędowych, a aplikacje takie jak </w:t>
      </w:r>
      <w:proofErr w:type="spellStart"/>
      <w:r w:rsidRPr="0062423C">
        <w:rPr>
          <w:i/>
          <w:color w:val="1F497D" w:themeColor="text2"/>
        </w:rPr>
        <w:t>mObywatel</w:t>
      </w:r>
      <w:proofErr w:type="spellEnd"/>
      <w:r w:rsidRPr="0062423C">
        <w:rPr>
          <w:i/>
          <w:color w:val="1F497D" w:themeColor="text2"/>
        </w:rPr>
        <w:t xml:space="preserve"> czy BLIK znacznie ten proces ułatwiają </w:t>
      </w:r>
      <w:r w:rsidRPr="0062423C">
        <w:rPr>
          <w:color w:val="1F497D" w:themeColor="text2"/>
        </w:rPr>
        <w:t>– mówiła Karolina Matysiak, Dyrektor ds. Rozwoju Usług Płatniczych w Centralnym Ośrodku Informatyki.</w:t>
      </w:r>
    </w:p>
    <w:p w14:paraId="63EE7072" w14:textId="77777777" w:rsidR="001A1284" w:rsidRPr="0062423C" w:rsidRDefault="001A1284" w:rsidP="001A1284">
      <w:pPr>
        <w:ind w:left="708"/>
        <w:jc w:val="both"/>
        <w:rPr>
          <w:color w:val="1F497D" w:themeColor="text2"/>
        </w:rPr>
      </w:pPr>
    </w:p>
    <w:p w14:paraId="38F9E373" w14:textId="77777777" w:rsidR="001A1284" w:rsidRDefault="001A1284" w:rsidP="001A1284">
      <w:pPr>
        <w:ind w:left="708"/>
        <w:jc w:val="both"/>
        <w:rPr>
          <w:b/>
          <w:color w:val="1F497D" w:themeColor="text2"/>
        </w:rPr>
      </w:pPr>
      <w:r w:rsidRPr="0062423C">
        <w:rPr>
          <w:b/>
          <w:color w:val="1F497D" w:themeColor="text2"/>
        </w:rPr>
        <w:t>Transformacja energetyczna i edukacja ekologiczna</w:t>
      </w:r>
    </w:p>
    <w:p w14:paraId="4D5CAC71" w14:textId="77777777" w:rsidR="001A1284" w:rsidRPr="0062423C" w:rsidRDefault="001A1284" w:rsidP="001A1284">
      <w:pPr>
        <w:ind w:left="708"/>
        <w:jc w:val="both"/>
        <w:rPr>
          <w:b/>
          <w:i/>
          <w:color w:val="1F497D" w:themeColor="text2"/>
        </w:rPr>
      </w:pPr>
    </w:p>
    <w:p w14:paraId="7EE0FEC3" w14:textId="487143A2" w:rsidR="001A1284" w:rsidRPr="0062423C" w:rsidRDefault="001A1284" w:rsidP="001A1284">
      <w:pPr>
        <w:ind w:left="708"/>
        <w:jc w:val="both"/>
        <w:rPr>
          <w:color w:val="1F497D" w:themeColor="text2"/>
        </w:rPr>
      </w:pPr>
      <w:r w:rsidRPr="0062423C">
        <w:rPr>
          <w:color w:val="1F497D" w:themeColor="text2"/>
        </w:rPr>
        <w:t xml:space="preserve">Wiele uwagi poświęcono także kwestii ochrony środowiska i transformacji energetycznej. W styczniu 2023 przedstawiciele ZE PAK S.A., Wód Polskich oraz Uniwersytetu Przyrodniczego w Poznaniu podpisali porozumienie o współpracy dotyczącej odchodzenia od wytwarzania energii elektrycznej z węgla w Wielkopolsce. Na terenach po eksploatacji węgla brunatnego ma powstać siec zbiorników wodnych, które pomogą w walce z suszą – coraz większym problemem w regionie.  - </w:t>
      </w:r>
      <w:r w:rsidRPr="0062423C">
        <w:rPr>
          <w:i/>
          <w:color w:val="1F497D" w:themeColor="text2"/>
        </w:rPr>
        <w:t>Odbudowa zasobów wodnych w Wielkopolsce będzie finansowana z Funduszy Sprawiedliwej Transformacji</w:t>
      </w:r>
      <w:r w:rsidRPr="0062423C">
        <w:rPr>
          <w:color w:val="1F497D" w:themeColor="text2"/>
        </w:rPr>
        <w:t xml:space="preserve"> - mówi Jacek Bogusławski Członek Zarządu Województwa Wielkopolskiego.</w:t>
      </w:r>
    </w:p>
    <w:p w14:paraId="5C0860AA" w14:textId="77777777" w:rsidR="001A1284" w:rsidRDefault="001A1284" w:rsidP="001A1284">
      <w:pPr>
        <w:ind w:left="708"/>
        <w:jc w:val="both"/>
        <w:rPr>
          <w:color w:val="1F497D" w:themeColor="text2"/>
        </w:rPr>
      </w:pPr>
    </w:p>
    <w:p w14:paraId="189A711C" w14:textId="77777777" w:rsidR="001A1284" w:rsidRDefault="001A1284" w:rsidP="001A1284">
      <w:pPr>
        <w:ind w:left="708"/>
        <w:jc w:val="both"/>
        <w:rPr>
          <w:color w:val="1F497D" w:themeColor="text2"/>
        </w:rPr>
      </w:pPr>
      <w:r w:rsidRPr="0062423C">
        <w:rPr>
          <w:color w:val="1F497D" w:themeColor="text2"/>
        </w:rPr>
        <w:t xml:space="preserve">Mieczysław </w:t>
      </w:r>
      <w:proofErr w:type="spellStart"/>
      <w:r w:rsidRPr="0062423C">
        <w:rPr>
          <w:color w:val="1F497D" w:themeColor="text2"/>
        </w:rPr>
        <w:t>Struk</w:t>
      </w:r>
      <w:proofErr w:type="spellEnd"/>
      <w:r w:rsidRPr="0062423C">
        <w:rPr>
          <w:color w:val="1F497D" w:themeColor="text2"/>
        </w:rPr>
        <w:t xml:space="preserve">, Marszałek Województwa Pomorskiego podkreślał, że dostęp do zielonej energii decyduje o konkurencyjności regionu. </w:t>
      </w:r>
      <w:r w:rsidRPr="0062423C">
        <w:rPr>
          <w:i/>
          <w:color w:val="1F497D" w:themeColor="text2"/>
        </w:rPr>
        <w:t xml:space="preserve">To co jest konieczne - to proste prawo i szeroki dostęp do sieci energetycznej, a także magazynowanie energii, którą będziemy mogli wykorzystywać w momencie wzmożonego zapotrzebowania </w:t>
      </w:r>
      <w:r w:rsidRPr="0062423C">
        <w:rPr>
          <w:color w:val="1F497D" w:themeColor="text2"/>
        </w:rPr>
        <w:t xml:space="preserve">– mówiła Hanna Zdanowska, prezydent Miasta Łodzi. Jedyną drogą jest </w:t>
      </w:r>
      <w:r w:rsidRPr="0062423C">
        <w:rPr>
          <w:color w:val="1F497D" w:themeColor="text2"/>
        </w:rPr>
        <w:lastRenderedPageBreak/>
        <w:t xml:space="preserve">zrozumienia wspólnych celów i współpraca administracji na poziomie państwowym i lokalnym oraz biznesu. Wiele przedsiębiorstw dążenie do </w:t>
      </w:r>
      <w:proofErr w:type="spellStart"/>
      <w:r w:rsidRPr="0062423C">
        <w:rPr>
          <w:color w:val="1F497D" w:themeColor="text2"/>
        </w:rPr>
        <w:t>zeroemisyjności</w:t>
      </w:r>
      <w:proofErr w:type="spellEnd"/>
      <w:r w:rsidRPr="0062423C">
        <w:rPr>
          <w:color w:val="1F497D" w:themeColor="text2"/>
        </w:rPr>
        <w:t xml:space="preserve"> ma zapisane w swojej strategii. </w:t>
      </w:r>
    </w:p>
    <w:p w14:paraId="74D1899A" w14:textId="77777777" w:rsidR="001A1284" w:rsidRPr="0062423C" w:rsidRDefault="001A1284" w:rsidP="001A1284">
      <w:pPr>
        <w:ind w:left="708"/>
        <w:jc w:val="both"/>
        <w:rPr>
          <w:color w:val="1F497D" w:themeColor="text2"/>
        </w:rPr>
      </w:pPr>
    </w:p>
    <w:p w14:paraId="77F1F2CB" w14:textId="77777777" w:rsidR="001A1284" w:rsidRDefault="001A1284" w:rsidP="001A1284">
      <w:pPr>
        <w:ind w:left="708"/>
        <w:jc w:val="both"/>
        <w:rPr>
          <w:color w:val="1F497D" w:themeColor="text2"/>
        </w:rPr>
      </w:pPr>
      <w:r w:rsidRPr="0062423C">
        <w:rPr>
          <w:i/>
          <w:color w:val="1F497D" w:themeColor="text2"/>
        </w:rPr>
        <w:t xml:space="preserve">- Strategia „Go to zero” zakłada, że wszystkie zakłady koncernu Volkswagen do 2050 będą neutralne klimatycznie w całym swoim łańcuchu. Realizujemy tę strategię m.in. przez budowę farm fotowoltaicznych – mówił </w:t>
      </w:r>
      <w:r w:rsidRPr="0062423C">
        <w:rPr>
          <w:color w:val="1F497D" w:themeColor="text2"/>
        </w:rPr>
        <w:t xml:space="preserve">Damian </w:t>
      </w:r>
      <w:proofErr w:type="spellStart"/>
      <w:r w:rsidRPr="0062423C">
        <w:rPr>
          <w:color w:val="1F497D" w:themeColor="text2"/>
        </w:rPr>
        <w:t>Kurzajczyk</w:t>
      </w:r>
      <w:proofErr w:type="spellEnd"/>
      <w:r w:rsidRPr="0062423C">
        <w:rPr>
          <w:color w:val="1F497D" w:themeColor="text2"/>
        </w:rPr>
        <w:t xml:space="preserve">, Manager w Volkswagen Poznań odpowiedzialny za rozwój zakładów w kierunku </w:t>
      </w:r>
      <w:proofErr w:type="spellStart"/>
      <w:r w:rsidRPr="0062423C">
        <w:rPr>
          <w:color w:val="1F497D" w:themeColor="text2"/>
        </w:rPr>
        <w:t>zeroemisyjności</w:t>
      </w:r>
      <w:proofErr w:type="spellEnd"/>
      <w:r w:rsidRPr="0062423C">
        <w:rPr>
          <w:color w:val="1F497D" w:themeColor="text2"/>
        </w:rPr>
        <w:t>.</w:t>
      </w:r>
    </w:p>
    <w:p w14:paraId="2598D0FB" w14:textId="77777777" w:rsidR="001A1284" w:rsidRPr="0062423C" w:rsidRDefault="001A1284" w:rsidP="001A1284">
      <w:pPr>
        <w:ind w:left="708"/>
        <w:jc w:val="both"/>
        <w:rPr>
          <w:color w:val="1F497D" w:themeColor="text2"/>
        </w:rPr>
      </w:pPr>
    </w:p>
    <w:p w14:paraId="17FC5BB8" w14:textId="77777777" w:rsidR="001A1284" w:rsidRDefault="001A1284" w:rsidP="001A1284">
      <w:pPr>
        <w:ind w:left="708"/>
        <w:jc w:val="both"/>
        <w:rPr>
          <w:color w:val="1F497D" w:themeColor="text2"/>
        </w:rPr>
      </w:pPr>
      <w:r w:rsidRPr="0062423C">
        <w:rPr>
          <w:i/>
          <w:color w:val="1F497D" w:themeColor="text2"/>
        </w:rPr>
        <w:t xml:space="preserve">Aby miasta mogły wejść na ścieżkę neutralności klimatycznej absolutnie konieczne jest zaangażowanie się wszystkich podmiotów, które funkcjonują w tych miastach, przede wszystkim biznesu – </w:t>
      </w:r>
      <w:r w:rsidRPr="0062423C">
        <w:rPr>
          <w:color w:val="1F497D" w:themeColor="text2"/>
        </w:rPr>
        <w:t xml:space="preserve">podkreślała Katarzyna Szymczak-Pomianowska,  Dyrektor Departamentu Zrównoważonego Rozwoju Urzędu Miejskiego Wrocławia podczas debaty </w:t>
      </w:r>
      <w:proofErr w:type="spellStart"/>
      <w:r w:rsidRPr="0062423C">
        <w:rPr>
          <w:color w:val="1F497D" w:themeColor="text2"/>
        </w:rPr>
        <w:t>InPost</w:t>
      </w:r>
      <w:proofErr w:type="spellEnd"/>
      <w:r w:rsidRPr="0062423C">
        <w:rPr>
          <w:color w:val="1F497D" w:themeColor="text2"/>
        </w:rPr>
        <w:t xml:space="preserve"> Green City „Jak biznes oraz samorząd wspólnie mogą troszczyć się o środowisko i prowadzić edukację ekologiczną?”</w:t>
      </w:r>
    </w:p>
    <w:p w14:paraId="729606B8" w14:textId="77777777" w:rsidR="001A1284" w:rsidRPr="0062423C" w:rsidRDefault="001A1284" w:rsidP="001A1284">
      <w:pPr>
        <w:ind w:left="708"/>
        <w:jc w:val="both"/>
        <w:rPr>
          <w:color w:val="1F497D" w:themeColor="text2"/>
        </w:rPr>
      </w:pPr>
    </w:p>
    <w:p w14:paraId="475772FE" w14:textId="77777777" w:rsidR="001A1284" w:rsidRDefault="001A1284" w:rsidP="001A1284">
      <w:pPr>
        <w:ind w:left="708"/>
        <w:jc w:val="both"/>
        <w:rPr>
          <w:color w:val="1F497D" w:themeColor="text2"/>
        </w:rPr>
      </w:pPr>
      <w:r w:rsidRPr="0062423C">
        <w:rPr>
          <w:color w:val="1F497D" w:themeColor="text2"/>
        </w:rPr>
        <w:t xml:space="preserve">Oprócz paneli dyskusyjnych podczas </w:t>
      </w:r>
      <w:proofErr w:type="spellStart"/>
      <w:r w:rsidRPr="0062423C">
        <w:rPr>
          <w:color w:val="1F497D" w:themeColor="text2"/>
        </w:rPr>
        <w:t>Local</w:t>
      </w:r>
      <w:proofErr w:type="spellEnd"/>
      <w:r w:rsidRPr="0062423C">
        <w:rPr>
          <w:color w:val="1F497D" w:themeColor="text2"/>
        </w:rPr>
        <w:t xml:space="preserve"> </w:t>
      </w:r>
      <w:proofErr w:type="spellStart"/>
      <w:r w:rsidRPr="0062423C">
        <w:rPr>
          <w:color w:val="1F497D" w:themeColor="text2"/>
        </w:rPr>
        <w:t>Trends</w:t>
      </w:r>
      <w:proofErr w:type="spellEnd"/>
      <w:r w:rsidRPr="0062423C">
        <w:rPr>
          <w:color w:val="1F497D" w:themeColor="text2"/>
        </w:rPr>
        <w:t xml:space="preserve"> odbyły się także prezentacje udanych projektów na Scenie Dobrych Praktyk oraz liczne spotkania w strefie expo. W trakcie wieczornej gali ogłoszone zostały natomiast wyniki trzech rankingów:</w:t>
      </w:r>
    </w:p>
    <w:p w14:paraId="008CC35F" w14:textId="77777777" w:rsidR="001A1284" w:rsidRPr="0062423C" w:rsidRDefault="001A1284" w:rsidP="001A1284">
      <w:pPr>
        <w:ind w:left="708"/>
        <w:jc w:val="both"/>
        <w:rPr>
          <w:color w:val="1F497D" w:themeColor="text2"/>
        </w:rPr>
      </w:pPr>
    </w:p>
    <w:p w14:paraId="00E34941" w14:textId="77777777" w:rsidR="001A1284" w:rsidRPr="00EE1D4B" w:rsidRDefault="001A1284" w:rsidP="001A1284">
      <w:pPr>
        <w:numPr>
          <w:ilvl w:val="0"/>
          <w:numId w:val="2"/>
        </w:numPr>
        <w:ind w:left="2136"/>
        <w:contextualSpacing/>
        <w:jc w:val="both"/>
        <w:rPr>
          <w:rFonts w:cstheme="minorHAnsi"/>
          <w:color w:val="1F497D" w:themeColor="text2"/>
        </w:rPr>
      </w:pPr>
      <w:r w:rsidRPr="00EE1D4B">
        <w:rPr>
          <w:rFonts w:cstheme="minorHAnsi"/>
          <w:color w:val="1F497D" w:themeColor="text2"/>
        </w:rPr>
        <w:t>“Miasta Przyjazne dla Biznesu”</w:t>
      </w:r>
    </w:p>
    <w:p w14:paraId="2A7DE0F6" w14:textId="77777777" w:rsidR="001A1284" w:rsidRPr="00EE1D4B" w:rsidRDefault="001A1284" w:rsidP="001A1284">
      <w:pPr>
        <w:numPr>
          <w:ilvl w:val="0"/>
          <w:numId w:val="2"/>
        </w:numPr>
        <w:ind w:left="2136"/>
        <w:contextualSpacing/>
        <w:jc w:val="both"/>
        <w:rPr>
          <w:rFonts w:cstheme="minorHAnsi"/>
          <w:color w:val="1F497D" w:themeColor="text2"/>
        </w:rPr>
      </w:pPr>
      <w:r w:rsidRPr="00EE1D4B">
        <w:rPr>
          <w:rFonts w:cstheme="minorHAnsi"/>
          <w:color w:val="1F497D" w:themeColor="text2"/>
        </w:rPr>
        <w:t>“</w:t>
      </w:r>
      <w:proofErr w:type="spellStart"/>
      <w:r w:rsidRPr="00EE1D4B">
        <w:rPr>
          <w:rFonts w:cstheme="minorHAnsi"/>
          <w:color w:val="1F497D" w:themeColor="text2"/>
        </w:rPr>
        <w:t>Cashless</w:t>
      </w:r>
      <w:proofErr w:type="spellEnd"/>
      <w:r w:rsidRPr="00EE1D4B">
        <w:rPr>
          <w:rFonts w:cstheme="minorHAnsi"/>
          <w:color w:val="1F497D" w:themeColor="text2"/>
        </w:rPr>
        <w:t xml:space="preserve"> Smart City”</w:t>
      </w:r>
    </w:p>
    <w:p w14:paraId="3A2C0680" w14:textId="77777777" w:rsidR="001A1284" w:rsidRPr="00EE1D4B" w:rsidRDefault="001A1284" w:rsidP="001A1284">
      <w:pPr>
        <w:numPr>
          <w:ilvl w:val="0"/>
          <w:numId w:val="2"/>
        </w:numPr>
        <w:ind w:left="2136"/>
        <w:contextualSpacing/>
        <w:jc w:val="both"/>
        <w:rPr>
          <w:rFonts w:cstheme="minorHAnsi"/>
          <w:color w:val="1F497D" w:themeColor="text2"/>
        </w:rPr>
      </w:pPr>
      <w:r w:rsidRPr="0062423C">
        <w:rPr>
          <w:rFonts w:cstheme="minorHAnsi"/>
          <w:color w:val="1F497D" w:themeColor="text2"/>
        </w:rPr>
        <w:t>„</w:t>
      </w:r>
      <w:r w:rsidRPr="00EE1D4B">
        <w:rPr>
          <w:rFonts w:cstheme="minorHAnsi"/>
          <w:color w:val="1F497D" w:themeColor="text2"/>
        </w:rPr>
        <w:t>Zielonych Finansów Samorządowych</w:t>
      </w:r>
      <w:r w:rsidRPr="0062423C">
        <w:rPr>
          <w:rFonts w:cstheme="minorHAnsi"/>
          <w:color w:val="1F497D" w:themeColor="text2"/>
        </w:rPr>
        <w:t>”</w:t>
      </w:r>
    </w:p>
    <w:p w14:paraId="46022644" w14:textId="77777777" w:rsidR="001A1284" w:rsidRDefault="001A1284" w:rsidP="001A1284">
      <w:pPr>
        <w:ind w:left="708"/>
        <w:jc w:val="both"/>
      </w:pPr>
    </w:p>
    <w:p w14:paraId="5B82E50E" w14:textId="77777777" w:rsidR="001A1284" w:rsidRPr="00EE1D4B" w:rsidRDefault="001A1284" w:rsidP="001A1284">
      <w:pPr>
        <w:ind w:left="708"/>
        <w:jc w:val="both"/>
        <w:rPr>
          <w:rFonts w:cstheme="minorHAnsi"/>
          <w:color w:val="1F497D" w:themeColor="text2"/>
        </w:rPr>
      </w:pPr>
      <w:r w:rsidRPr="00EE1D4B">
        <w:rPr>
          <w:rFonts w:cstheme="minorHAnsi"/>
          <w:color w:val="1F497D" w:themeColor="text2"/>
        </w:rPr>
        <w:t>W ramach wydarzenia odby</w:t>
      </w:r>
      <w:r>
        <w:rPr>
          <w:rFonts w:cstheme="minorHAnsi"/>
          <w:color w:val="1F497D" w:themeColor="text2"/>
        </w:rPr>
        <w:t>ły się także debaty</w:t>
      </w:r>
      <w:r w:rsidRPr="00EE1D4B">
        <w:rPr>
          <w:rFonts w:cstheme="minorHAnsi"/>
          <w:color w:val="1F497D" w:themeColor="text2"/>
        </w:rPr>
        <w:t xml:space="preserve"> Kongres</w:t>
      </w:r>
      <w:r>
        <w:rPr>
          <w:rFonts w:cstheme="minorHAnsi"/>
          <w:color w:val="1F497D" w:themeColor="text2"/>
        </w:rPr>
        <w:t>u</w:t>
      </w:r>
      <w:r w:rsidRPr="00EE1D4B">
        <w:rPr>
          <w:rFonts w:cstheme="minorHAnsi"/>
          <w:color w:val="1F497D" w:themeColor="text2"/>
        </w:rPr>
        <w:t xml:space="preserve"> Regionów</w:t>
      </w:r>
      <w:r>
        <w:rPr>
          <w:rFonts w:cstheme="minorHAnsi"/>
          <w:color w:val="1F497D" w:themeColor="text2"/>
        </w:rPr>
        <w:t>, ścieżka Forum Młodych</w:t>
      </w:r>
      <w:r w:rsidRPr="00EE1D4B">
        <w:rPr>
          <w:rFonts w:cstheme="minorHAnsi"/>
          <w:color w:val="1F497D" w:themeColor="text2"/>
        </w:rPr>
        <w:t xml:space="preserve"> oraz Forum Rozwoju Miast, </w:t>
      </w:r>
      <w:r>
        <w:rPr>
          <w:rFonts w:cstheme="minorHAnsi"/>
          <w:color w:val="1F497D" w:themeColor="text2"/>
        </w:rPr>
        <w:t>które</w:t>
      </w:r>
      <w:r w:rsidRPr="00EE1D4B">
        <w:rPr>
          <w:rFonts w:cstheme="minorHAnsi"/>
          <w:color w:val="1F497D" w:themeColor="text2"/>
        </w:rPr>
        <w:t xml:space="preserve"> zgromadzi</w:t>
      </w:r>
      <w:r>
        <w:rPr>
          <w:rFonts w:cstheme="minorHAnsi"/>
          <w:color w:val="1F497D" w:themeColor="text2"/>
        </w:rPr>
        <w:t>ło</w:t>
      </w:r>
      <w:r w:rsidRPr="00EE1D4B">
        <w:rPr>
          <w:rFonts w:cstheme="minorHAnsi"/>
          <w:color w:val="1F497D" w:themeColor="text2"/>
        </w:rPr>
        <w:t xml:space="preserve"> ekspertów z Polski i zagranicy. Podczas oficjalnego otwarcia wydarzenia </w:t>
      </w:r>
      <w:r>
        <w:rPr>
          <w:rFonts w:cstheme="minorHAnsi"/>
          <w:color w:val="1F497D" w:themeColor="text2"/>
        </w:rPr>
        <w:t>Prezydent Poznania Jacek Jaśkowiak wręczył nagrodę</w:t>
      </w:r>
      <w:r w:rsidRPr="00EE1D4B">
        <w:rPr>
          <w:rFonts w:cstheme="minorHAnsi"/>
          <w:color w:val="1F497D" w:themeColor="text2"/>
        </w:rPr>
        <w:t xml:space="preserve"> </w:t>
      </w:r>
      <w:r>
        <w:rPr>
          <w:rFonts w:cstheme="minorHAnsi"/>
          <w:color w:val="1F497D" w:themeColor="text2"/>
        </w:rPr>
        <w:t>„</w:t>
      </w:r>
      <w:r w:rsidRPr="00EE1D4B">
        <w:rPr>
          <w:rFonts w:cstheme="minorHAnsi"/>
          <w:color w:val="1F497D" w:themeColor="text2"/>
        </w:rPr>
        <w:t>Srebrn</w:t>
      </w:r>
      <w:r>
        <w:rPr>
          <w:rFonts w:cstheme="minorHAnsi"/>
          <w:color w:val="1F497D" w:themeColor="text2"/>
        </w:rPr>
        <w:t>a</w:t>
      </w:r>
      <w:r w:rsidRPr="00EE1D4B">
        <w:rPr>
          <w:rFonts w:cstheme="minorHAnsi"/>
          <w:color w:val="1F497D" w:themeColor="text2"/>
        </w:rPr>
        <w:t xml:space="preserve"> Pieczę</w:t>
      </w:r>
      <w:r>
        <w:rPr>
          <w:rFonts w:cstheme="minorHAnsi"/>
          <w:color w:val="1F497D" w:themeColor="text2"/>
        </w:rPr>
        <w:t xml:space="preserve">ć” spółce Volkswagen Poznań. Kolejne wydarzenie realizowane w ramach inicjatywy </w:t>
      </w:r>
      <w:proofErr w:type="spellStart"/>
      <w:r>
        <w:rPr>
          <w:rFonts w:cstheme="minorHAnsi"/>
          <w:color w:val="1F497D" w:themeColor="text2"/>
        </w:rPr>
        <w:t>Local</w:t>
      </w:r>
      <w:proofErr w:type="spellEnd"/>
      <w:r>
        <w:rPr>
          <w:rFonts w:cstheme="minorHAnsi"/>
          <w:color w:val="1F497D" w:themeColor="text2"/>
        </w:rPr>
        <w:t xml:space="preserve"> </w:t>
      </w:r>
      <w:proofErr w:type="spellStart"/>
      <w:r>
        <w:rPr>
          <w:rFonts w:cstheme="minorHAnsi"/>
          <w:color w:val="1F497D" w:themeColor="text2"/>
        </w:rPr>
        <w:t>Trends</w:t>
      </w:r>
      <w:proofErr w:type="spellEnd"/>
      <w:r>
        <w:rPr>
          <w:rFonts w:cstheme="minorHAnsi"/>
          <w:color w:val="1F497D" w:themeColor="text2"/>
        </w:rPr>
        <w:t xml:space="preserve"> – Samorządowy Kongres Finansowy zaplanowany jest na wiosnę 2024 w Sopocie.</w:t>
      </w:r>
    </w:p>
    <w:p w14:paraId="479A2892" w14:textId="77777777" w:rsidR="001A1284" w:rsidRPr="00EE1D4B" w:rsidRDefault="001A1284" w:rsidP="001A1284">
      <w:pPr>
        <w:ind w:left="1416" w:firstLine="708"/>
        <w:rPr>
          <w:rFonts w:cstheme="minorHAnsi"/>
          <w:b/>
          <w:color w:val="1F497D" w:themeColor="text2"/>
        </w:rPr>
      </w:pPr>
    </w:p>
    <w:p w14:paraId="001344C1" w14:textId="77777777" w:rsidR="001A1284" w:rsidRPr="00EE1D4B" w:rsidRDefault="001A1284" w:rsidP="001A1284">
      <w:pPr>
        <w:ind w:left="708"/>
        <w:rPr>
          <w:rFonts w:cstheme="minorHAnsi"/>
          <w:color w:val="1F497D" w:themeColor="text2"/>
        </w:rPr>
      </w:pPr>
      <w:hyperlink r:id="rId8" w:history="1">
        <w:r w:rsidRPr="00EE1D4B">
          <w:rPr>
            <w:rFonts w:cstheme="minorHAnsi"/>
            <w:color w:val="0000FF" w:themeColor="hyperlink"/>
            <w:u w:val="single"/>
          </w:rPr>
          <w:t>https://localtrends.pl/</w:t>
        </w:r>
      </w:hyperlink>
      <w:r w:rsidRPr="00EE1D4B">
        <w:rPr>
          <w:rFonts w:cstheme="minorHAnsi"/>
          <w:color w:val="1F497D" w:themeColor="text2"/>
        </w:rPr>
        <w:t xml:space="preserve">    </w:t>
      </w:r>
    </w:p>
    <w:p w14:paraId="7E41602C" w14:textId="77777777" w:rsidR="001A1284" w:rsidRPr="00EE1D4B" w:rsidRDefault="001A1284" w:rsidP="001A1284">
      <w:pPr>
        <w:ind w:left="708"/>
        <w:rPr>
          <w:rFonts w:cstheme="minorHAnsi"/>
          <w:color w:val="1F497D" w:themeColor="text2"/>
        </w:rPr>
      </w:pPr>
      <w:hyperlink r:id="rId9" w:history="1">
        <w:r w:rsidRPr="00EE1D4B">
          <w:rPr>
            <w:rFonts w:cstheme="minorHAnsi"/>
            <w:color w:val="0000FF" w:themeColor="hyperlink"/>
            <w:u w:val="single"/>
          </w:rPr>
          <w:t>https://www.facebook.com/LocalTrendsKongres</w:t>
        </w:r>
      </w:hyperlink>
      <w:r w:rsidRPr="00EE1D4B">
        <w:rPr>
          <w:rFonts w:cstheme="minorHAnsi"/>
          <w:color w:val="1F497D" w:themeColor="text2"/>
        </w:rPr>
        <w:t xml:space="preserve">     </w:t>
      </w:r>
    </w:p>
    <w:p w14:paraId="2D1383CE" w14:textId="77777777" w:rsidR="001A1284" w:rsidRPr="00EE1D4B" w:rsidRDefault="001A1284" w:rsidP="001A1284">
      <w:pPr>
        <w:ind w:left="708"/>
        <w:rPr>
          <w:rFonts w:cstheme="minorHAnsi"/>
          <w:color w:val="1F497D" w:themeColor="text2"/>
        </w:rPr>
      </w:pPr>
      <w:hyperlink r:id="rId10" w:history="1">
        <w:r w:rsidRPr="00EE1D4B">
          <w:rPr>
            <w:rFonts w:cstheme="minorHAnsi"/>
            <w:color w:val="0000FF" w:themeColor="hyperlink"/>
            <w:u w:val="single"/>
          </w:rPr>
          <w:t>https://www.linkedin.com/showcase/localtrendskongres/</w:t>
        </w:r>
      </w:hyperlink>
      <w:r w:rsidRPr="00EE1D4B">
        <w:rPr>
          <w:rFonts w:cstheme="minorHAnsi"/>
          <w:color w:val="1F497D" w:themeColor="text2"/>
        </w:rPr>
        <w:t xml:space="preserve">      </w:t>
      </w:r>
    </w:p>
    <w:p w14:paraId="60B434D9" w14:textId="77777777" w:rsidR="001A1284" w:rsidRPr="00EE1D4B" w:rsidRDefault="001A1284" w:rsidP="001A1284">
      <w:pPr>
        <w:ind w:left="708"/>
        <w:rPr>
          <w:rFonts w:cstheme="minorHAnsi"/>
          <w:color w:val="1F497D" w:themeColor="text2"/>
        </w:rPr>
      </w:pPr>
      <w:hyperlink r:id="rId11" w:history="1">
        <w:r w:rsidRPr="00EE1D4B">
          <w:rPr>
            <w:rFonts w:cstheme="minorHAnsi"/>
            <w:color w:val="0000FF" w:themeColor="hyperlink"/>
            <w:u w:val="single"/>
          </w:rPr>
          <w:t>https://twitter.com/LocalTrendsKon</w:t>
        </w:r>
      </w:hyperlink>
      <w:r w:rsidRPr="00EE1D4B">
        <w:rPr>
          <w:rFonts w:cstheme="minorHAnsi"/>
          <w:color w:val="1F497D" w:themeColor="text2"/>
        </w:rPr>
        <w:t xml:space="preserve"> </w:t>
      </w:r>
    </w:p>
    <w:p w14:paraId="7C5C5FD1" w14:textId="77777777" w:rsidR="001A1284" w:rsidRDefault="001A1284" w:rsidP="001A1284">
      <w:pPr>
        <w:ind w:left="708" w:firstLine="708"/>
        <w:jc w:val="both"/>
        <w:rPr>
          <w:sz w:val="18"/>
          <w:szCs w:val="18"/>
        </w:rPr>
      </w:pPr>
    </w:p>
    <w:p w14:paraId="332FD72C" w14:textId="77777777" w:rsidR="001A1284" w:rsidRDefault="001A1284" w:rsidP="001A1284">
      <w:pPr>
        <w:ind w:left="708" w:firstLine="708"/>
        <w:jc w:val="both"/>
        <w:rPr>
          <w:sz w:val="18"/>
          <w:szCs w:val="18"/>
        </w:rPr>
      </w:pPr>
    </w:p>
    <w:p w14:paraId="4D5E8DA6" w14:textId="77777777" w:rsidR="001A1284" w:rsidRPr="00EE1D4B" w:rsidRDefault="001A1284" w:rsidP="001A1284">
      <w:pPr>
        <w:ind w:left="708" w:firstLine="708"/>
        <w:jc w:val="both"/>
        <w:rPr>
          <w:sz w:val="18"/>
          <w:szCs w:val="18"/>
        </w:rPr>
      </w:pPr>
    </w:p>
    <w:p w14:paraId="7ED4BFD8" w14:textId="77777777" w:rsidR="001A1284" w:rsidRDefault="001A1284" w:rsidP="001A1284">
      <w:pPr>
        <w:ind w:left="708"/>
        <w:jc w:val="center"/>
        <w:rPr>
          <w:color w:val="1F497D" w:themeColor="text2"/>
          <w:sz w:val="18"/>
          <w:szCs w:val="18"/>
        </w:rPr>
      </w:pPr>
      <w:r w:rsidRPr="00EE1D4B">
        <w:rPr>
          <w:color w:val="1F497D" w:themeColor="text2"/>
          <w:sz w:val="18"/>
          <w:szCs w:val="18"/>
        </w:rPr>
        <w:t>***</w:t>
      </w:r>
    </w:p>
    <w:p w14:paraId="3F6CF667" w14:textId="77777777" w:rsidR="001A1284" w:rsidRPr="00EE1D4B" w:rsidRDefault="001A1284" w:rsidP="001A1284">
      <w:pPr>
        <w:ind w:left="708"/>
        <w:jc w:val="center"/>
        <w:rPr>
          <w:color w:val="1F497D" w:themeColor="text2"/>
          <w:sz w:val="18"/>
          <w:szCs w:val="18"/>
        </w:rPr>
      </w:pPr>
    </w:p>
    <w:p w14:paraId="42D0C977" w14:textId="77777777" w:rsidR="001A1284" w:rsidRDefault="001A1284" w:rsidP="001A1284">
      <w:pPr>
        <w:ind w:left="708"/>
        <w:jc w:val="both"/>
        <w:rPr>
          <w:color w:val="1F497D" w:themeColor="text2"/>
          <w:sz w:val="18"/>
          <w:szCs w:val="18"/>
        </w:rPr>
      </w:pPr>
      <w:proofErr w:type="spellStart"/>
      <w:r w:rsidRPr="0062423C">
        <w:rPr>
          <w:color w:val="1F497D" w:themeColor="text2"/>
          <w:sz w:val="18"/>
          <w:szCs w:val="18"/>
        </w:rPr>
        <w:t>Local</w:t>
      </w:r>
      <w:proofErr w:type="spellEnd"/>
      <w:r w:rsidRPr="0062423C">
        <w:rPr>
          <w:color w:val="1F497D" w:themeColor="text2"/>
          <w:sz w:val="18"/>
          <w:szCs w:val="18"/>
        </w:rPr>
        <w:t xml:space="preserve"> </w:t>
      </w:r>
      <w:proofErr w:type="spellStart"/>
      <w:r w:rsidRPr="0062423C">
        <w:rPr>
          <w:color w:val="1F497D" w:themeColor="text2"/>
          <w:sz w:val="18"/>
          <w:szCs w:val="18"/>
        </w:rPr>
        <w:t>Trends</w:t>
      </w:r>
      <w:proofErr w:type="spellEnd"/>
      <w:r w:rsidRPr="0062423C">
        <w:rPr>
          <w:color w:val="1F497D" w:themeColor="text2"/>
          <w:sz w:val="18"/>
          <w:szCs w:val="18"/>
        </w:rPr>
        <w:t xml:space="preserve"> to projekt, którego celem jest wzmocnienie głosu gmin, miast, powiatów i województw w dyskusji o rozwoju społeczno-gospodarczym jednostek samorządu terytorialnego oraz kraju. Inicjatorami </w:t>
      </w:r>
      <w:proofErr w:type="spellStart"/>
      <w:r w:rsidRPr="0062423C">
        <w:rPr>
          <w:color w:val="1F497D" w:themeColor="text2"/>
          <w:sz w:val="18"/>
          <w:szCs w:val="18"/>
        </w:rPr>
        <w:t>Local</w:t>
      </w:r>
      <w:proofErr w:type="spellEnd"/>
      <w:r w:rsidRPr="0062423C">
        <w:rPr>
          <w:color w:val="1F497D" w:themeColor="text2"/>
          <w:sz w:val="18"/>
          <w:szCs w:val="18"/>
        </w:rPr>
        <w:t xml:space="preserve"> </w:t>
      </w:r>
      <w:proofErr w:type="spellStart"/>
      <w:r w:rsidRPr="0062423C">
        <w:rPr>
          <w:color w:val="1F497D" w:themeColor="text2"/>
          <w:sz w:val="18"/>
          <w:szCs w:val="18"/>
        </w:rPr>
        <w:t>Trends</w:t>
      </w:r>
      <w:proofErr w:type="spellEnd"/>
      <w:r w:rsidRPr="0062423C">
        <w:rPr>
          <w:color w:val="1F497D" w:themeColor="text2"/>
          <w:sz w:val="18"/>
          <w:szCs w:val="18"/>
        </w:rPr>
        <w:t xml:space="preserve"> są Grupa MTP oraz Centrum Myśli Strategicznych, we współpracy z partnerami strategicznymi. Nad jakością merytoryczną wydarzeń czuwa Rada Programowa składająca się z kilkudziesięciu ekspertów – przedstawicieli administracji państwowej, samorządów, biznesu oraz nauki.</w:t>
      </w:r>
    </w:p>
    <w:p w14:paraId="5B5CB916" w14:textId="77777777" w:rsidR="001A1284" w:rsidRPr="0062423C" w:rsidRDefault="001A1284" w:rsidP="001A1284">
      <w:pPr>
        <w:ind w:left="708"/>
        <w:jc w:val="both"/>
        <w:rPr>
          <w:color w:val="1F497D" w:themeColor="text2"/>
          <w:sz w:val="18"/>
          <w:szCs w:val="18"/>
        </w:rPr>
      </w:pPr>
    </w:p>
    <w:p w14:paraId="5ECDA7C8" w14:textId="77777777" w:rsidR="001A1284" w:rsidRDefault="001A1284" w:rsidP="001A1284">
      <w:pPr>
        <w:ind w:left="708"/>
        <w:rPr>
          <w:color w:val="1F497D" w:themeColor="text2"/>
          <w:sz w:val="18"/>
          <w:szCs w:val="18"/>
        </w:rPr>
      </w:pPr>
      <w:r w:rsidRPr="0062423C">
        <w:rPr>
          <w:color w:val="1F497D" w:themeColor="text2"/>
          <w:sz w:val="18"/>
          <w:szCs w:val="18"/>
        </w:rPr>
        <w:t xml:space="preserve">Organizatorzy: Grupa MTP, Fundacja Centrum Myśli Strategicznych </w:t>
      </w:r>
    </w:p>
    <w:p w14:paraId="0F3573B6" w14:textId="77777777" w:rsidR="001A1284" w:rsidRPr="0062423C" w:rsidRDefault="001A1284" w:rsidP="001A1284">
      <w:pPr>
        <w:ind w:left="708"/>
        <w:rPr>
          <w:color w:val="1F497D" w:themeColor="text2"/>
          <w:sz w:val="18"/>
          <w:szCs w:val="18"/>
        </w:rPr>
      </w:pPr>
    </w:p>
    <w:p w14:paraId="12AA7D6C" w14:textId="77777777" w:rsidR="001A1284" w:rsidRDefault="001A1284" w:rsidP="001A1284">
      <w:pPr>
        <w:ind w:left="708"/>
        <w:rPr>
          <w:color w:val="1F497D" w:themeColor="text2"/>
          <w:sz w:val="18"/>
          <w:szCs w:val="18"/>
        </w:rPr>
      </w:pPr>
      <w:r w:rsidRPr="0062423C">
        <w:rPr>
          <w:color w:val="1F497D" w:themeColor="text2"/>
          <w:sz w:val="18"/>
          <w:szCs w:val="18"/>
        </w:rPr>
        <w:t>Gospodarze: Miasto Poznań,  Miasto Sopot</w:t>
      </w:r>
    </w:p>
    <w:p w14:paraId="10A4C41E" w14:textId="77777777" w:rsidR="001A1284" w:rsidRPr="0062423C" w:rsidRDefault="001A1284" w:rsidP="001A1284">
      <w:pPr>
        <w:ind w:left="708"/>
        <w:rPr>
          <w:color w:val="1F497D" w:themeColor="text2"/>
          <w:sz w:val="18"/>
          <w:szCs w:val="18"/>
        </w:rPr>
      </w:pPr>
    </w:p>
    <w:p w14:paraId="319A62F0" w14:textId="77777777" w:rsidR="001A1284" w:rsidRDefault="001A1284" w:rsidP="001A1284">
      <w:pPr>
        <w:ind w:left="708"/>
        <w:rPr>
          <w:color w:val="1F497D" w:themeColor="text2"/>
          <w:sz w:val="18"/>
          <w:szCs w:val="18"/>
        </w:rPr>
      </w:pPr>
      <w:r w:rsidRPr="0062423C">
        <w:rPr>
          <w:color w:val="1F497D" w:themeColor="text2"/>
          <w:sz w:val="18"/>
          <w:szCs w:val="18"/>
        </w:rPr>
        <w:t>Partnerzy Strategiczni: Samorząd Województwa Pomorskiego, Samorząd Województwa Wielkopolskiego, Miasto Sopot, Miasto Poznań, Unia Metropolii Polskich, Związek Miast Polskich, Związek Gmin Wiejskich RP, Związek Powiatów Polskich oraz Związek Województw RP</w:t>
      </w:r>
    </w:p>
    <w:p w14:paraId="1C0472D1" w14:textId="77777777" w:rsidR="001A1284" w:rsidRPr="0062423C" w:rsidRDefault="001A1284" w:rsidP="001A1284">
      <w:pPr>
        <w:ind w:left="708"/>
        <w:rPr>
          <w:color w:val="1F497D" w:themeColor="text2"/>
          <w:sz w:val="18"/>
          <w:szCs w:val="18"/>
        </w:rPr>
      </w:pPr>
    </w:p>
    <w:p w14:paraId="0AD26EB4" w14:textId="77777777" w:rsidR="001A1284" w:rsidRDefault="001A1284" w:rsidP="001A1284">
      <w:pPr>
        <w:ind w:left="708"/>
        <w:rPr>
          <w:color w:val="1F497D" w:themeColor="text2"/>
          <w:sz w:val="18"/>
          <w:szCs w:val="18"/>
        </w:rPr>
      </w:pPr>
      <w:r w:rsidRPr="0062423C">
        <w:rPr>
          <w:color w:val="1F497D" w:themeColor="text2"/>
          <w:sz w:val="18"/>
          <w:szCs w:val="18"/>
        </w:rPr>
        <w:t>Partner Generalny: Volkswagen Poznań</w:t>
      </w:r>
    </w:p>
    <w:p w14:paraId="71B56D13" w14:textId="77777777" w:rsidR="001A1284" w:rsidRPr="0062423C" w:rsidRDefault="001A1284" w:rsidP="001A1284">
      <w:pPr>
        <w:ind w:left="708"/>
        <w:rPr>
          <w:color w:val="1F497D" w:themeColor="text2"/>
          <w:sz w:val="18"/>
          <w:szCs w:val="18"/>
        </w:rPr>
      </w:pPr>
    </w:p>
    <w:p w14:paraId="45ED96E1" w14:textId="77777777" w:rsidR="001A1284" w:rsidRDefault="001A1284" w:rsidP="001A1284">
      <w:pPr>
        <w:ind w:left="708"/>
        <w:rPr>
          <w:color w:val="1F497D" w:themeColor="text2"/>
          <w:sz w:val="18"/>
          <w:szCs w:val="18"/>
        </w:rPr>
      </w:pPr>
      <w:r w:rsidRPr="0062423C">
        <w:rPr>
          <w:color w:val="1F497D" w:themeColor="text2"/>
          <w:sz w:val="18"/>
          <w:szCs w:val="18"/>
        </w:rPr>
        <w:t xml:space="preserve">Partnerzy Główni: Asseco, </w:t>
      </w:r>
      <w:proofErr w:type="spellStart"/>
      <w:r w:rsidRPr="0062423C">
        <w:rPr>
          <w:color w:val="1F497D" w:themeColor="text2"/>
          <w:sz w:val="18"/>
          <w:szCs w:val="18"/>
        </w:rPr>
        <w:t>InPost</w:t>
      </w:r>
      <w:proofErr w:type="spellEnd"/>
      <w:r w:rsidRPr="0062423C">
        <w:rPr>
          <w:color w:val="1F497D" w:themeColor="text2"/>
          <w:sz w:val="18"/>
          <w:szCs w:val="18"/>
        </w:rPr>
        <w:t xml:space="preserve"> Green City, Mastercard, SGB Bank, T-Mobile, Volkswagen </w:t>
      </w:r>
      <w:proofErr w:type="spellStart"/>
      <w:r w:rsidRPr="0062423C">
        <w:rPr>
          <w:color w:val="1F497D" w:themeColor="text2"/>
          <w:sz w:val="18"/>
          <w:szCs w:val="18"/>
        </w:rPr>
        <w:t>Group</w:t>
      </w:r>
      <w:proofErr w:type="spellEnd"/>
      <w:r w:rsidRPr="0062423C">
        <w:rPr>
          <w:color w:val="1F497D" w:themeColor="text2"/>
          <w:sz w:val="18"/>
          <w:szCs w:val="18"/>
        </w:rPr>
        <w:t xml:space="preserve"> Polska</w:t>
      </w:r>
    </w:p>
    <w:p w14:paraId="58267819" w14:textId="77777777" w:rsidR="001A1284" w:rsidRPr="0062423C" w:rsidRDefault="001A1284" w:rsidP="001A1284">
      <w:pPr>
        <w:ind w:left="708"/>
        <w:rPr>
          <w:color w:val="1F497D" w:themeColor="text2"/>
          <w:sz w:val="18"/>
          <w:szCs w:val="18"/>
        </w:rPr>
      </w:pPr>
    </w:p>
    <w:p w14:paraId="46C20503" w14:textId="77777777" w:rsidR="001A1284" w:rsidRDefault="001A1284" w:rsidP="001A1284">
      <w:pPr>
        <w:ind w:left="708"/>
        <w:rPr>
          <w:color w:val="1F497D" w:themeColor="text2"/>
          <w:sz w:val="18"/>
          <w:szCs w:val="18"/>
        </w:rPr>
      </w:pPr>
      <w:r w:rsidRPr="0062423C">
        <w:rPr>
          <w:color w:val="1F497D" w:themeColor="text2"/>
          <w:sz w:val="18"/>
          <w:szCs w:val="18"/>
        </w:rPr>
        <w:t>Partner Premium: Polska Bezgotówkowa</w:t>
      </w:r>
    </w:p>
    <w:p w14:paraId="56DA3D35" w14:textId="77777777" w:rsidR="001A1284" w:rsidRPr="0062423C" w:rsidRDefault="001A1284" w:rsidP="001A1284">
      <w:pPr>
        <w:ind w:left="708"/>
        <w:rPr>
          <w:color w:val="1F497D" w:themeColor="text2"/>
          <w:sz w:val="18"/>
          <w:szCs w:val="18"/>
        </w:rPr>
      </w:pPr>
    </w:p>
    <w:p w14:paraId="1C4724AD" w14:textId="77777777" w:rsidR="001A1284" w:rsidRDefault="001A1284" w:rsidP="001A1284">
      <w:pPr>
        <w:ind w:left="708"/>
        <w:rPr>
          <w:color w:val="1F497D" w:themeColor="text2"/>
          <w:sz w:val="18"/>
          <w:szCs w:val="18"/>
        </w:rPr>
      </w:pPr>
      <w:r w:rsidRPr="0062423C">
        <w:rPr>
          <w:color w:val="1F497D" w:themeColor="text2"/>
          <w:sz w:val="18"/>
          <w:szCs w:val="18"/>
        </w:rPr>
        <w:t xml:space="preserve">Partnerzy: Kompas ESG, Zakład Zagospodarowania Odpadów w Poznaniu, Żabka </w:t>
      </w:r>
      <w:proofErr w:type="spellStart"/>
      <w:r w:rsidRPr="0062423C">
        <w:rPr>
          <w:color w:val="1F497D" w:themeColor="text2"/>
          <w:sz w:val="18"/>
          <w:szCs w:val="18"/>
        </w:rPr>
        <w:t>Group</w:t>
      </w:r>
      <w:proofErr w:type="spellEnd"/>
    </w:p>
    <w:p w14:paraId="0D6B0A33" w14:textId="77777777" w:rsidR="001A1284" w:rsidRPr="0062423C" w:rsidRDefault="001A1284" w:rsidP="001A1284">
      <w:pPr>
        <w:ind w:left="708"/>
        <w:rPr>
          <w:color w:val="1F497D" w:themeColor="text2"/>
          <w:sz w:val="18"/>
          <w:szCs w:val="18"/>
        </w:rPr>
      </w:pPr>
    </w:p>
    <w:p w14:paraId="7056B97E" w14:textId="77777777" w:rsidR="001A1284" w:rsidRDefault="001A1284" w:rsidP="001A1284">
      <w:pPr>
        <w:ind w:left="708"/>
        <w:rPr>
          <w:color w:val="1F497D" w:themeColor="text2"/>
          <w:sz w:val="18"/>
          <w:szCs w:val="18"/>
        </w:rPr>
      </w:pPr>
      <w:r w:rsidRPr="0062423C">
        <w:rPr>
          <w:color w:val="1F497D" w:themeColor="text2"/>
          <w:sz w:val="18"/>
          <w:szCs w:val="18"/>
        </w:rPr>
        <w:t>Sponsorzy: Blik, Deloitte, Wielkopolskie Centrum Wspierania Inwestycji, ZE PAK</w:t>
      </w:r>
    </w:p>
    <w:p w14:paraId="5E73083D" w14:textId="77777777" w:rsidR="001A1284" w:rsidRPr="0062423C" w:rsidRDefault="001A1284" w:rsidP="001A1284">
      <w:pPr>
        <w:ind w:left="708"/>
        <w:rPr>
          <w:color w:val="1F497D" w:themeColor="text2"/>
          <w:sz w:val="18"/>
          <w:szCs w:val="18"/>
        </w:rPr>
      </w:pPr>
    </w:p>
    <w:p w14:paraId="4A16FCE7" w14:textId="77777777" w:rsidR="001A1284" w:rsidRPr="0062423C" w:rsidRDefault="001A1284" w:rsidP="001A1284">
      <w:pPr>
        <w:ind w:left="708"/>
        <w:rPr>
          <w:color w:val="1F497D" w:themeColor="text2"/>
          <w:sz w:val="18"/>
          <w:szCs w:val="18"/>
        </w:rPr>
      </w:pPr>
      <w:r w:rsidRPr="0062423C">
        <w:rPr>
          <w:color w:val="1F497D" w:themeColor="text2"/>
          <w:sz w:val="18"/>
          <w:szCs w:val="18"/>
        </w:rPr>
        <w:t xml:space="preserve">Partnerzy merytoryczni: </w:t>
      </w:r>
    </w:p>
    <w:p w14:paraId="6EF0F392" w14:textId="77777777" w:rsidR="001A1284" w:rsidRDefault="001A1284" w:rsidP="001A1284">
      <w:pPr>
        <w:ind w:left="708"/>
        <w:rPr>
          <w:color w:val="1F497D" w:themeColor="text2"/>
          <w:sz w:val="18"/>
          <w:szCs w:val="18"/>
        </w:rPr>
      </w:pPr>
      <w:r w:rsidRPr="0062423C">
        <w:rPr>
          <w:color w:val="1F497D" w:themeColor="text2"/>
          <w:sz w:val="18"/>
          <w:szCs w:val="18"/>
        </w:rPr>
        <w:t>Centrum Analiz Klimatyczno-Energetycznych (CAKE), Centrum PPP, Fundacja im. Stefana Batorego, Fundacja Miasto, Instytut Rozwoju Wsi i Rolnictwa, Kompaktowy Pleszew, Polsko-Ukraińska Izba Gospodarcza, Polski Związek Pracodawców Budownictwa, Uniwersytet Ekonomiczny w Poznaniu, Uniwersytet Ekonomiczny w Krakowie</w:t>
      </w:r>
    </w:p>
    <w:p w14:paraId="7E0FF176" w14:textId="77777777" w:rsidR="001A1284" w:rsidRPr="0062423C" w:rsidRDefault="001A1284" w:rsidP="001A1284">
      <w:pPr>
        <w:ind w:left="708"/>
        <w:rPr>
          <w:color w:val="1F497D" w:themeColor="text2"/>
          <w:sz w:val="18"/>
          <w:szCs w:val="18"/>
        </w:rPr>
      </w:pPr>
    </w:p>
    <w:p w14:paraId="2CBD1716" w14:textId="77777777" w:rsidR="001A1284" w:rsidRPr="0062423C" w:rsidRDefault="001A1284" w:rsidP="001A1284">
      <w:pPr>
        <w:ind w:left="708"/>
        <w:rPr>
          <w:color w:val="1F497D" w:themeColor="text2"/>
          <w:sz w:val="18"/>
          <w:szCs w:val="18"/>
        </w:rPr>
      </w:pPr>
      <w:r w:rsidRPr="0062423C">
        <w:rPr>
          <w:color w:val="1F497D" w:themeColor="text2"/>
          <w:sz w:val="18"/>
          <w:szCs w:val="18"/>
        </w:rPr>
        <w:t xml:space="preserve">Partnerzy instytucjonalni: </w:t>
      </w:r>
    </w:p>
    <w:p w14:paraId="6D2B61F5" w14:textId="77777777" w:rsidR="001A1284" w:rsidRDefault="001A1284" w:rsidP="001A1284">
      <w:pPr>
        <w:ind w:left="708"/>
        <w:rPr>
          <w:color w:val="1F497D" w:themeColor="text2"/>
          <w:sz w:val="18"/>
          <w:szCs w:val="18"/>
        </w:rPr>
      </w:pPr>
      <w:r w:rsidRPr="0062423C">
        <w:rPr>
          <w:color w:val="1F497D" w:themeColor="text2"/>
          <w:sz w:val="18"/>
          <w:szCs w:val="18"/>
        </w:rPr>
        <w:t>Fundacja Rozwoju Miasta Poznania, Krajowa Izba Gospodarcza, Krajowe Stowarzyszenie Sołtysów, Polski Związek Firm Deweloperskich, Oddział Poznański PZFD, Polska Izba Informatyki i Telekomunikacji, Pracodawcy Pomorza, Pracodawcy Rzeczypospolitej Polskiej, Ruch Samorządowy TAK! Dla Polski, Stowarzyszenie Gmin i Powiatów Wielkopolski, Stowarzyszenie Producentów i Importerów Urządzeń Grzewczych, Stowarzyszenie Prezydentów Miast Polskich, Unia Miasteczek Polskich, Wielkopolska Izba Przemysłowo-Handlowa, Wielkopolski Fundusz Rozwoju, Wielkopolski Klub Kapitału, Związek Gmin Pomorskich, Związek Miast i Gmin Morskich</w:t>
      </w:r>
    </w:p>
    <w:p w14:paraId="44AF2BE3" w14:textId="77777777" w:rsidR="001A1284" w:rsidRPr="0062423C" w:rsidRDefault="001A1284" w:rsidP="001A1284">
      <w:pPr>
        <w:ind w:left="708"/>
        <w:rPr>
          <w:color w:val="1F497D" w:themeColor="text2"/>
          <w:sz w:val="18"/>
          <w:szCs w:val="18"/>
        </w:rPr>
      </w:pPr>
    </w:p>
    <w:p w14:paraId="3459F256" w14:textId="77777777" w:rsidR="001A1284" w:rsidRDefault="001A1284" w:rsidP="001A1284">
      <w:pPr>
        <w:ind w:left="708"/>
        <w:rPr>
          <w:color w:val="1F497D" w:themeColor="text2"/>
          <w:sz w:val="18"/>
          <w:szCs w:val="18"/>
        </w:rPr>
      </w:pPr>
      <w:r w:rsidRPr="0062423C">
        <w:rPr>
          <w:color w:val="1F497D" w:themeColor="text2"/>
          <w:sz w:val="18"/>
          <w:szCs w:val="18"/>
        </w:rPr>
        <w:t xml:space="preserve">Strategiczni partnerzy medialni: Business </w:t>
      </w:r>
      <w:proofErr w:type="spellStart"/>
      <w:r w:rsidRPr="0062423C">
        <w:rPr>
          <w:color w:val="1F497D" w:themeColor="text2"/>
          <w:sz w:val="18"/>
          <w:szCs w:val="18"/>
        </w:rPr>
        <w:t>Insider</w:t>
      </w:r>
      <w:proofErr w:type="spellEnd"/>
      <w:r w:rsidRPr="0062423C">
        <w:rPr>
          <w:color w:val="1F497D" w:themeColor="text2"/>
          <w:sz w:val="18"/>
          <w:szCs w:val="18"/>
        </w:rPr>
        <w:t xml:space="preserve"> Polska, Forbes Polska, Newsweek Polska, Onet</w:t>
      </w:r>
    </w:p>
    <w:p w14:paraId="0F336C39" w14:textId="77777777" w:rsidR="001A1284" w:rsidRPr="0062423C" w:rsidRDefault="001A1284" w:rsidP="001A1284">
      <w:pPr>
        <w:ind w:left="708"/>
        <w:rPr>
          <w:color w:val="1F497D" w:themeColor="text2"/>
          <w:sz w:val="18"/>
          <w:szCs w:val="18"/>
        </w:rPr>
      </w:pPr>
    </w:p>
    <w:p w14:paraId="79B28A4E" w14:textId="77777777" w:rsidR="001A1284" w:rsidRDefault="001A1284" w:rsidP="001A1284">
      <w:pPr>
        <w:ind w:left="708"/>
        <w:rPr>
          <w:color w:val="1F497D" w:themeColor="text2"/>
          <w:sz w:val="18"/>
          <w:szCs w:val="18"/>
        </w:rPr>
      </w:pPr>
      <w:r w:rsidRPr="0062423C">
        <w:rPr>
          <w:color w:val="1F497D" w:themeColor="text2"/>
          <w:sz w:val="18"/>
          <w:szCs w:val="18"/>
        </w:rPr>
        <w:t>Partnerzy medialni:</w:t>
      </w:r>
    </w:p>
    <w:p w14:paraId="42CB887F" w14:textId="77777777" w:rsidR="001A1284" w:rsidRPr="0062423C" w:rsidRDefault="001A1284" w:rsidP="001A1284">
      <w:pPr>
        <w:ind w:left="708"/>
        <w:rPr>
          <w:color w:val="1F497D" w:themeColor="text2"/>
          <w:sz w:val="18"/>
          <w:szCs w:val="18"/>
        </w:rPr>
      </w:pPr>
      <w:bookmarkStart w:id="0" w:name="_GoBack"/>
      <w:bookmarkEnd w:id="0"/>
    </w:p>
    <w:p w14:paraId="5170D3F6" w14:textId="77777777" w:rsidR="001A1284" w:rsidRPr="0062423C" w:rsidRDefault="001A1284" w:rsidP="001A1284">
      <w:pPr>
        <w:ind w:left="708"/>
        <w:rPr>
          <w:color w:val="1F497D" w:themeColor="text2"/>
          <w:sz w:val="18"/>
          <w:szCs w:val="18"/>
        </w:rPr>
      </w:pPr>
      <w:r w:rsidRPr="0062423C">
        <w:rPr>
          <w:color w:val="1F497D" w:themeColor="text2"/>
          <w:sz w:val="18"/>
          <w:szCs w:val="18"/>
        </w:rPr>
        <w:t>Agencja Interaktywna r360, Dziennik Warto Wiedzieć, Forum Samorządowe, ISB NEWS, Polska Agencja Prasowa, Radia RMF24, Serwis Administracyjno-Samorządowy, Sukces po poznańsku, wPoznaniu.pl</w:t>
      </w:r>
    </w:p>
    <w:p w14:paraId="7080677F" w14:textId="77777777" w:rsidR="001A1284" w:rsidRPr="0062423C" w:rsidRDefault="001A1284" w:rsidP="001A1284">
      <w:pPr>
        <w:ind w:left="1416"/>
        <w:rPr>
          <w:b/>
          <w:color w:val="1F497D" w:themeColor="text2"/>
          <w:sz w:val="18"/>
          <w:szCs w:val="18"/>
        </w:rPr>
      </w:pPr>
    </w:p>
    <w:p w14:paraId="090F58E5" w14:textId="77777777" w:rsidR="001A1284" w:rsidRPr="0062423C" w:rsidRDefault="001A1284" w:rsidP="001A1284">
      <w:pPr>
        <w:ind w:left="708"/>
        <w:rPr>
          <w:b/>
          <w:color w:val="1F497D" w:themeColor="text2"/>
          <w:sz w:val="18"/>
          <w:szCs w:val="18"/>
        </w:rPr>
      </w:pPr>
      <w:r w:rsidRPr="0062423C">
        <w:rPr>
          <w:b/>
          <w:color w:val="1F497D" w:themeColor="text2"/>
          <w:sz w:val="18"/>
          <w:szCs w:val="18"/>
        </w:rPr>
        <w:t xml:space="preserve">Kontakt dla mediów: </w:t>
      </w:r>
    </w:p>
    <w:p w14:paraId="2CD1F015" w14:textId="77777777" w:rsidR="001A1284" w:rsidRPr="0062423C" w:rsidRDefault="001A1284" w:rsidP="001A1284">
      <w:pPr>
        <w:ind w:left="708"/>
        <w:rPr>
          <w:color w:val="1F497D" w:themeColor="text2"/>
          <w:sz w:val="18"/>
          <w:szCs w:val="18"/>
        </w:rPr>
      </w:pPr>
      <w:r w:rsidRPr="0062423C">
        <w:rPr>
          <w:color w:val="1F497D" w:themeColor="text2"/>
          <w:sz w:val="18"/>
          <w:szCs w:val="18"/>
        </w:rPr>
        <w:t>Zuzanna Gurawska</w:t>
      </w:r>
    </w:p>
    <w:p w14:paraId="0CF41386" w14:textId="77777777" w:rsidR="001A1284" w:rsidRPr="0062423C" w:rsidRDefault="001A1284" w:rsidP="001A1284">
      <w:pPr>
        <w:ind w:left="708"/>
        <w:rPr>
          <w:color w:val="1F497D" w:themeColor="text2"/>
          <w:sz w:val="18"/>
          <w:szCs w:val="18"/>
        </w:rPr>
      </w:pPr>
      <w:hyperlink r:id="rId12" w:history="1">
        <w:r w:rsidRPr="0062423C">
          <w:rPr>
            <w:rStyle w:val="Hipercze"/>
            <w:sz w:val="18"/>
            <w:szCs w:val="18"/>
          </w:rPr>
          <w:t>zuzanna.gurawska@grupamtp.pl</w:t>
        </w:r>
      </w:hyperlink>
    </w:p>
    <w:p w14:paraId="0A9DB082" w14:textId="77777777" w:rsidR="001A1284" w:rsidRPr="0062423C" w:rsidRDefault="001A1284" w:rsidP="001A1284">
      <w:pPr>
        <w:ind w:left="708"/>
        <w:rPr>
          <w:color w:val="1F497D" w:themeColor="text2"/>
          <w:sz w:val="18"/>
          <w:szCs w:val="18"/>
        </w:rPr>
      </w:pPr>
      <w:r w:rsidRPr="0062423C">
        <w:rPr>
          <w:color w:val="1F497D" w:themeColor="text2"/>
          <w:sz w:val="18"/>
          <w:szCs w:val="18"/>
        </w:rPr>
        <w:t>(+48) 696 090 081</w:t>
      </w:r>
    </w:p>
    <w:p w14:paraId="5E8920E0" w14:textId="77777777" w:rsidR="001A1284" w:rsidRPr="00393369" w:rsidRDefault="001A1284" w:rsidP="001A1284">
      <w:pPr>
        <w:spacing w:after="200" w:line="276" w:lineRule="auto"/>
        <w:ind w:firstLine="708"/>
        <w:jc w:val="both"/>
        <w:rPr>
          <w:sz w:val="18"/>
          <w:szCs w:val="18"/>
        </w:rPr>
      </w:pPr>
    </w:p>
    <w:p w14:paraId="4DBF0D50" w14:textId="77777777" w:rsidR="001A1284" w:rsidRPr="00EE1D4B" w:rsidRDefault="001A1284" w:rsidP="001A1284">
      <w:pPr>
        <w:jc w:val="both"/>
        <w:rPr>
          <w:i/>
        </w:rPr>
      </w:pPr>
    </w:p>
    <w:p w14:paraId="2BAD9835" w14:textId="77777777" w:rsidR="000A1149" w:rsidRPr="001A1284" w:rsidRDefault="000A1149" w:rsidP="001A1284"/>
    <w:sectPr w:rsidR="000A1149" w:rsidRPr="001A1284" w:rsidSect="0095503C">
      <w:headerReference w:type="even" r:id="rId13"/>
      <w:headerReference w:type="default" r:id="rId14"/>
      <w:footerReference w:type="default" r:id="rId15"/>
      <w:headerReference w:type="first" r:id="rId16"/>
      <w:pgSz w:w="11906" w:h="16838"/>
      <w:pgMar w:top="1417" w:right="1417" w:bottom="1417" w:left="426"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35DF1" w14:textId="77777777" w:rsidR="00B15A97" w:rsidRDefault="00B15A97" w:rsidP="00594C31">
      <w:r>
        <w:separator/>
      </w:r>
    </w:p>
  </w:endnote>
  <w:endnote w:type="continuationSeparator" w:id="0">
    <w:p w14:paraId="3C9E816A" w14:textId="77777777" w:rsidR="00B15A97" w:rsidRDefault="00B15A97" w:rsidP="0059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211" w14:textId="77777777" w:rsidR="00594C31" w:rsidRDefault="00594C31" w:rsidP="00594C31">
    <w:pPr>
      <w:pStyle w:val="Stopka"/>
      <w:ind w:left="708"/>
      <w:jc w:val="center"/>
    </w:pPr>
    <w:r>
      <w:rPr>
        <w:noProof/>
        <w:lang w:eastAsia="pl-PL"/>
      </w:rPr>
      <w:drawing>
        <wp:inline distT="0" distB="0" distL="0" distR="0" wp14:anchorId="43067CE8" wp14:editId="56142D28">
          <wp:extent cx="6215426" cy="48508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5426" cy="48508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58DEC" w14:textId="77777777" w:rsidR="00B15A97" w:rsidRDefault="00B15A97" w:rsidP="00594C31">
      <w:r>
        <w:separator/>
      </w:r>
    </w:p>
  </w:footnote>
  <w:footnote w:type="continuationSeparator" w:id="0">
    <w:p w14:paraId="5F09B8B9" w14:textId="77777777" w:rsidR="00B15A97" w:rsidRDefault="00B15A97" w:rsidP="0059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D4AA" w14:textId="57752C17" w:rsidR="00594C31" w:rsidRDefault="00E97EC1">
    <w:pPr>
      <w:pStyle w:val="Nagwek"/>
    </w:pPr>
    <w:r>
      <w:rPr>
        <w:noProof/>
        <w:lang w:eastAsia="pl-PL"/>
      </w:rPr>
      <w:drawing>
        <wp:anchor distT="0" distB="0" distL="114300" distR="114300" simplePos="0" relativeHeight="251657216" behindDoc="1" locked="0" layoutInCell="0" allowOverlap="1" wp14:anchorId="3DAA943F" wp14:editId="3491C667">
          <wp:simplePos x="0" y="0"/>
          <wp:positionH relativeFrom="margin">
            <wp:align>center</wp:align>
          </wp:positionH>
          <wp:positionV relativeFrom="margin">
            <wp:align>center</wp:align>
          </wp:positionV>
          <wp:extent cx="5755640" cy="1735455"/>
          <wp:effectExtent l="0" t="0" r="0" b="0"/>
          <wp:wrapNone/>
          <wp:docPr id="2" name="Obraz 2" descr="Obszar robocz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zar roboczy 4"/>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640" cy="17354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A9A" w14:textId="46121C72" w:rsidR="00594C31" w:rsidRDefault="006B4DC0" w:rsidP="00594C31">
    <w:pPr>
      <w:pStyle w:val="Nagwek"/>
    </w:pPr>
    <w:r>
      <w:tab/>
    </w:r>
    <w:r>
      <w:tab/>
      <w:t xml:space="preserve">     </w:t>
    </w:r>
    <w:r>
      <w:tab/>
    </w:r>
    <w:r>
      <w:tab/>
      <w:t xml:space="preserve">  </w:t>
    </w:r>
    <w:r>
      <w:rPr>
        <w:noProof/>
        <w:lang w:eastAsia="pl-PL"/>
      </w:rPr>
      <w:ptab w:relativeTo="margin" w:alignment="left" w:leader="none"/>
    </w:r>
    <w:r>
      <w:rPr>
        <w:noProof/>
        <w:lang w:eastAsia="pl-PL"/>
      </w:rPr>
      <w:ptab w:relativeTo="indent" w:alignment="left" w:leader="none"/>
    </w:r>
    <w:r>
      <w:rPr>
        <w:noProof/>
        <w:lang w:eastAsia="pl-PL"/>
      </w:rPr>
      <w:ptab w:relativeTo="indent" w:alignment="right" w:leader="none"/>
    </w:r>
    <w:r w:rsidR="00594C31">
      <w:rPr>
        <w:noProof/>
        <w:lang w:eastAsia="pl-PL"/>
      </w:rPr>
      <w:drawing>
        <wp:inline distT="0" distB="0" distL="0" distR="0" wp14:anchorId="54060522" wp14:editId="66868D8E">
          <wp:extent cx="1025237" cy="964614"/>
          <wp:effectExtent l="0" t="0" r="381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26171" cy="96549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C36C" w14:textId="77777777" w:rsidR="00594C31" w:rsidRDefault="001A1284">
    <w:pPr>
      <w:pStyle w:val="Nagwek"/>
    </w:pPr>
    <w:r>
      <w:rPr>
        <w:noProof/>
        <w:lang w:eastAsia="pl-PL"/>
      </w:rPr>
      <w:pict w14:anchorId="7D07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2pt;height:136.65pt;z-index:-251658240;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FBF"/>
    <w:multiLevelType w:val="hybridMultilevel"/>
    <w:tmpl w:val="AD541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9379CC"/>
    <w:multiLevelType w:val="hybridMultilevel"/>
    <w:tmpl w:val="D91E0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76C59FD"/>
    <w:multiLevelType w:val="hybridMultilevel"/>
    <w:tmpl w:val="F7C6F40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1"/>
    <w:rsid w:val="000A1149"/>
    <w:rsid w:val="001A1284"/>
    <w:rsid w:val="00251186"/>
    <w:rsid w:val="002A5AB1"/>
    <w:rsid w:val="00313124"/>
    <w:rsid w:val="00393369"/>
    <w:rsid w:val="00445257"/>
    <w:rsid w:val="00594C31"/>
    <w:rsid w:val="005C14AB"/>
    <w:rsid w:val="006B4DC0"/>
    <w:rsid w:val="00742F95"/>
    <w:rsid w:val="00781625"/>
    <w:rsid w:val="007C6BAD"/>
    <w:rsid w:val="00826A9D"/>
    <w:rsid w:val="0095503C"/>
    <w:rsid w:val="009958CF"/>
    <w:rsid w:val="009E15B0"/>
    <w:rsid w:val="00A6519C"/>
    <w:rsid w:val="00A75FEF"/>
    <w:rsid w:val="00AA3B6D"/>
    <w:rsid w:val="00B15A97"/>
    <w:rsid w:val="00B543F8"/>
    <w:rsid w:val="00BC5C92"/>
    <w:rsid w:val="00C5570C"/>
    <w:rsid w:val="00C9004E"/>
    <w:rsid w:val="00C975C8"/>
    <w:rsid w:val="00D10FBE"/>
    <w:rsid w:val="00D37ED4"/>
    <w:rsid w:val="00D6197A"/>
    <w:rsid w:val="00D76A3D"/>
    <w:rsid w:val="00E02F39"/>
    <w:rsid w:val="00E97EC1"/>
    <w:rsid w:val="00F5117A"/>
    <w:rsid w:val="00F670BA"/>
    <w:rsid w:val="00F93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A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DC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 w:type="character" w:styleId="Hipercze">
    <w:name w:val="Hyperlink"/>
    <w:basedOn w:val="Domylnaczcionkaakapitu"/>
    <w:uiPriority w:val="99"/>
    <w:unhideWhenUsed/>
    <w:rsid w:val="006B4DC0"/>
    <w:rPr>
      <w:color w:val="0000FF" w:themeColor="hyperlink"/>
      <w:u w:val="single"/>
    </w:rPr>
  </w:style>
  <w:style w:type="paragraph" w:styleId="Akapitzlist">
    <w:name w:val="List Paragraph"/>
    <w:basedOn w:val="Normalny"/>
    <w:uiPriority w:val="34"/>
    <w:qFormat/>
    <w:rsid w:val="000A1149"/>
    <w:pPr>
      <w:ind w:left="720"/>
      <w:contextualSpacing/>
    </w:pPr>
  </w:style>
  <w:style w:type="character" w:styleId="Odwoaniedokomentarza">
    <w:name w:val="annotation reference"/>
    <w:basedOn w:val="Domylnaczcionkaakapitu"/>
    <w:uiPriority w:val="99"/>
    <w:semiHidden/>
    <w:unhideWhenUsed/>
    <w:rsid w:val="00826A9D"/>
    <w:rPr>
      <w:sz w:val="16"/>
      <w:szCs w:val="16"/>
    </w:rPr>
  </w:style>
  <w:style w:type="paragraph" w:styleId="Tekstkomentarza">
    <w:name w:val="annotation text"/>
    <w:basedOn w:val="Normalny"/>
    <w:link w:val="TekstkomentarzaZnak"/>
    <w:uiPriority w:val="99"/>
    <w:semiHidden/>
    <w:unhideWhenUsed/>
    <w:rsid w:val="00826A9D"/>
    <w:rPr>
      <w:sz w:val="20"/>
      <w:szCs w:val="20"/>
    </w:rPr>
  </w:style>
  <w:style w:type="character" w:customStyle="1" w:styleId="TekstkomentarzaZnak">
    <w:name w:val="Tekst komentarza Znak"/>
    <w:basedOn w:val="Domylnaczcionkaakapitu"/>
    <w:link w:val="Tekstkomentarza"/>
    <w:uiPriority w:val="99"/>
    <w:semiHidden/>
    <w:rsid w:val="00826A9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6A9D"/>
    <w:rPr>
      <w:b/>
      <w:bCs/>
    </w:rPr>
  </w:style>
  <w:style w:type="character" w:customStyle="1" w:styleId="TematkomentarzaZnak">
    <w:name w:val="Temat komentarza Znak"/>
    <w:basedOn w:val="TekstkomentarzaZnak"/>
    <w:link w:val="Tematkomentarza"/>
    <w:uiPriority w:val="99"/>
    <w:semiHidden/>
    <w:rsid w:val="00826A9D"/>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DC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pPr>
    <w:rPr>
      <w:rFonts w:asciiTheme="minorHAnsi" w:hAnsiTheme="minorHAnsi" w:cstheme="minorBidi"/>
    </w:r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pPr>
    <w:rPr>
      <w:rFonts w:asciiTheme="minorHAnsi" w:hAnsiTheme="minorHAnsi" w:cstheme="minorBidi"/>
    </w:r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 w:type="character" w:styleId="Hipercze">
    <w:name w:val="Hyperlink"/>
    <w:basedOn w:val="Domylnaczcionkaakapitu"/>
    <w:uiPriority w:val="99"/>
    <w:unhideWhenUsed/>
    <w:rsid w:val="006B4DC0"/>
    <w:rPr>
      <w:color w:val="0000FF" w:themeColor="hyperlink"/>
      <w:u w:val="single"/>
    </w:rPr>
  </w:style>
  <w:style w:type="paragraph" w:styleId="Akapitzlist">
    <w:name w:val="List Paragraph"/>
    <w:basedOn w:val="Normalny"/>
    <w:uiPriority w:val="34"/>
    <w:qFormat/>
    <w:rsid w:val="000A1149"/>
    <w:pPr>
      <w:ind w:left="720"/>
      <w:contextualSpacing/>
    </w:pPr>
  </w:style>
  <w:style w:type="character" w:styleId="Odwoaniedokomentarza">
    <w:name w:val="annotation reference"/>
    <w:basedOn w:val="Domylnaczcionkaakapitu"/>
    <w:uiPriority w:val="99"/>
    <w:semiHidden/>
    <w:unhideWhenUsed/>
    <w:rsid w:val="00826A9D"/>
    <w:rPr>
      <w:sz w:val="16"/>
      <w:szCs w:val="16"/>
    </w:rPr>
  </w:style>
  <w:style w:type="paragraph" w:styleId="Tekstkomentarza">
    <w:name w:val="annotation text"/>
    <w:basedOn w:val="Normalny"/>
    <w:link w:val="TekstkomentarzaZnak"/>
    <w:uiPriority w:val="99"/>
    <w:semiHidden/>
    <w:unhideWhenUsed/>
    <w:rsid w:val="00826A9D"/>
    <w:rPr>
      <w:sz w:val="20"/>
      <w:szCs w:val="20"/>
    </w:rPr>
  </w:style>
  <w:style w:type="character" w:customStyle="1" w:styleId="TekstkomentarzaZnak">
    <w:name w:val="Tekst komentarza Znak"/>
    <w:basedOn w:val="Domylnaczcionkaakapitu"/>
    <w:link w:val="Tekstkomentarza"/>
    <w:uiPriority w:val="99"/>
    <w:semiHidden/>
    <w:rsid w:val="00826A9D"/>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6A9D"/>
    <w:rPr>
      <w:b/>
      <w:bCs/>
    </w:rPr>
  </w:style>
  <w:style w:type="character" w:customStyle="1" w:styleId="TematkomentarzaZnak">
    <w:name w:val="Temat komentarza Znak"/>
    <w:basedOn w:val="TekstkomentarzaZnak"/>
    <w:link w:val="Tematkomentarza"/>
    <w:uiPriority w:val="99"/>
    <w:semiHidden/>
    <w:rsid w:val="00826A9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63522">
      <w:bodyDiv w:val="1"/>
      <w:marLeft w:val="0"/>
      <w:marRight w:val="0"/>
      <w:marTop w:val="0"/>
      <w:marBottom w:val="0"/>
      <w:divBdr>
        <w:top w:val="none" w:sz="0" w:space="0" w:color="auto"/>
        <w:left w:val="none" w:sz="0" w:space="0" w:color="auto"/>
        <w:bottom w:val="none" w:sz="0" w:space="0" w:color="auto"/>
        <w:right w:val="none" w:sz="0" w:space="0" w:color="auto"/>
      </w:divBdr>
      <w:divsChild>
        <w:div w:id="1372657595">
          <w:marLeft w:val="0"/>
          <w:marRight w:val="0"/>
          <w:marTop w:val="300"/>
          <w:marBottom w:val="0"/>
          <w:divBdr>
            <w:top w:val="none" w:sz="0" w:space="0" w:color="auto"/>
            <w:left w:val="none" w:sz="0" w:space="0" w:color="auto"/>
            <w:bottom w:val="none" w:sz="0" w:space="0" w:color="auto"/>
            <w:right w:val="none" w:sz="0" w:space="0" w:color="auto"/>
          </w:divBdr>
        </w:div>
        <w:div w:id="2074699027">
          <w:marLeft w:val="0"/>
          <w:marRight w:val="0"/>
          <w:marTop w:val="300"/>
          <w:marBottom w:val="0"/>
          <w:divBdr>
            <w:top w:val="none" w:sz="0" w:space="0" w:color="auto"/>
            <w:left w:val="none" w:sz="0" w:space="0" w:color="auto"/>
            <w:bottom w:val="none" w:sz="0" w:space="0" w:color="auto"/>
            <w:right w:val="none" w:sz="0" w:space="0" w:color="auto"/>
          </w:divBdr>
        </w:div>
        <w:div w:id="1117257944">
          <w:marLeft w:val="0"/>
          <w:marRight w:val="0"/>
          <w:marTop w:val="300"/>
          <w:marBottom w:val="0"/>
          <w:divBdr>
            <w:top w:val="none" w:sz="0" w:space="0" w:color="auto"/>
            <w:left w:val="none" w:sz="0" w:space="0" w:color="auto"/>
            <w:bottom w:val="none" w:sz="0" w:space="0" w:color="auto"/>
            <w:right w:val="none" w:sz="0" w:space="0" w:color="auto"/>
          </w:divBdr>
        </w:div>
        <w:div w:id="195174353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trends.pl/"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uzanna.gurawska@grupamtp.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LocalTrendsK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nkedin.com/showcase/localtrendskongres/" TargetMode="External"/><Relationship Id="rId4" Type="http://schemas.openxmlformats.org/officeDocument/2006/relationships/settings" Target="settings.xml"/><Relationship Id="rId9" Type="http://schemas.openxmlformats.org/officeDocument/2006/relationships/hyperlink" Target="https://www.facebook.com/LocalTrendsKongre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10179</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Zuzanna Mojska</cp:lastModifiedBy>
  <cp:revision>2</cp:revision>
  <dcterms:created xsi:type="dcterms:W3CDTF">2023-10-19T09:28:00Z</dcterms:created>
  <dcterms:modified xsi:type="dcterms:W3CDTF">2023-10-19T09:28:00Z</dcterms:modified>
</cp:coreProperties>
</file>