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B7434A" w14:textId="77777777" w:rsidR="00B543F8" w:rsidRPr="00282F8F" w:rsidRDefault="00B543F8" w:rsidP="00282F8F">
      <w:pPr>
        <w:ind w:left="708"/>
        <w:rPr>
          <w:b/>
        </w:rPr>
      </w:pPr>
    </w:p>
    <w:p w14:paraId="217734A2" w14:textId="47E4AE60" w:rsidR="00282F8F" w:rsidRPr="00282F8F" w:rsidRDefault="00FB5AA6" w:rsidP="00282F8F">
      <w:pPr>
        <w:ind w:left="708"/>
        <w:rPr>
          <w:b/>
        </w:rPr>
      </w:pPr>
      <w:r>
        <w:rPr>
          <w:b/>
        </w:rPr>
        <w:t>Samorządowcy z całej Polski spotkają się w Sopocie</w:t>
      </w:r>
      <w:r w:rsidR="00282F8F" w:rsidRPr="00282F8F">
        <w:rPr>
          <w:b/>
        </w:rPr>
        <w:t xml:space="preserve"> </w:t>
      </w:r>
    </w:p>
    <w:p w14:paraId="1BAC1F3B" w14:textId="77777777" w:rsidR="004E507F" w:rsidRPr="004E507F" w:rsidRDefault="004E507F" w:rsidP="004E507F">
      <w:pPr>
        <w:ind w:left="708"/>
        <w:jc w:val="both"/>
        <w:rPr>
          <w:b/>
        </w:rPr>
      </w:pPr>
      <w:r w:rsidRPr="004E507F">
        <w:rPr>
          <w:b/>
        </w:rPr>
        <w:t xml:space="preserve">IV edycja </w:t>
      </w:r>
      <w:proofErr w:type="spellStart"/>
      <w:r w:rsidRPr="004E507F">
        <w:rPr>
          <w:b/>
        </w:rPr>
        <w:t>Local</w:t>
      </w:r>
      <w:proofErr w:type="spellEnd"/>
      <w:r w:rsidRPr="004E507F">
        <w:rPr>
          <w:b/>
        </w:rPr>
        <w:t xml:space="preserve"> </w:t>
      </w:r>
      <w:proofErr w:type="spellStart"/>
      <w:r w:rsidRPr="004E507F">
        <w:rPr>
          <w:b/>
        </w:rPr>
        <w:t>Trends</w:t>
      </w:r>
      <w:proofErr w:type="spellEnd"/>
      <w:r w:rsidRPr="004E507F">
        <w:rPr>
          <w:b/>
        </w:rPr>
        <w:t xml:space="preserve"> – Samorządowego Kongresu Finansowego odbędzie się w dniach 13-14 maja w Sopocie. Wydarzenie będzie pierwszą po wyborach samorządowych okazją do rozmów na najistotniejsze tematy dla rozwoju Polski lokalnej.</w:t>
      </w:r>
    </w:p>
    <w:p w14:paraId="57ED0F73" w14:textId="40A092EC" w:rsidR="00282F8F" w:rsidRPr="00282F8F" w:rsidRDefault="00282F8F" w:rsidP="00282F8F">
      <w:pPr>
        <w:ind w:left="708"/>
        <w:rPr>
          <w:b/>
        </w:rPr>
      </w:pPr>
      <w:bookmarkStart w:id="0" w:name="_GoBack"/>
      <w:bookmarkEnd w:id="0"/>
      <w:r w:rsidRPr="00282F8F">
        <w:rPr>
          <w:b/>
        </w:rPr>
        <w:t>Jakie perspektywy samodzielności finansowej samorządów kreuj</w:t>
      </w:r>
      <w:r>
        <w:rPr>
          <w:b/>
        </w:rPr>
        <w:t>e nowa rzeczywistość polityczno-</w:t>
      </w:r>
      <w:r w:rsidRPr="00282F8F">
        <w:rPr>
          <w:b/>
        </w:rPr>
        <w:t>gospodarcza?</w:t>
      </w:r>
    </w:p>
    <w:p w14:paraId="3C768219" w14:textId="77777777" w:rsidR="00282F8F" w:rsidRDefault="00282F8F" w:rsidP="00282F8F">
      <w:pPr>
        <w:ind w:left="708"/>
        <w:jc w:val="both"/>
      </w:pPr>
      <w:r>
        <w:t xml:space="preserve">To temat sesji plenarnej otwierającej wydarzenie. W dyskusji wezmą udział Zygmunt Frankiewicz Senator RP, Prezes Zarządu Związku Miast Polskich; Hanna </w:t>
      </w:r>
      <w:proofErr w:type="spellStart"/>
      <w:r>
        <w:t>Majszczyk</w:t>
      </w:r>
      <w:proofErr w:type="spellEnd"/>
      <w:r>
        <w:t xml:space="preserve"> Podsekretarz Stanu w Ministerstwie Finansów i Mieczysław </w:t>
      </w:r>
      <w:proofErr w:type="spellStart"/>
      <w:r>
        <w:t>Struk</w:t>
      </w:r>
      <w:proofErr w:type="spellEnd"/>
      <w:r>
        <w:t>, Marszałek Województwa Pomorskiego. Samodzielność finansowa jednostek samorządu terytorialnego nie jest możliwa bez autonomii w zakresie stanowienia wysokości opłat oraz zwiększenia udziału w PIT i CIT. Rozmowy między JST i stroną rządową w tym zakresie są prowadzone w ramach spotkań Komisji Wspólnej Rządu i Samorządu Terytorialnego. Kiedy możemy spodziewać się reformy systemu finansowania? Podczas Samorządowego Kongresu Finansowego  padną kluczowe pytania o strategię rządu wobec największych wyzwań polskich miast, gmin i miasteczek.</w:t>
      </w:r>
    </w:p>
    <w:p w14:paraId="2969D253" w14:textId="05E8F8CD" w:rsidR="00282F8F" w:rsidRDefault="00282F8F" w:rsidP="00282F8F">
      <w:pPr>
        <w:ind w:left="708"/>
        <w:jc w:val="both"/>
      </w:pPr>
      <w:r>
        <w:t xml:space="preserve">Ważnym punktem programu będzie także sesja „Skarbowa ewolucja w rozliczeniach. Co jeszcze jest potrzebne samorządom przed wejściem </w:t>
      </w:r>
      <w:proofErr w:type="spellStart"/>
      <w:r>
        <w:t>KSeF</w:t>
      </w:r>
      <w:proofErr w:type="spellEnd"/>
      <w:r>
        <w:t xml:space="preserve"> w życie?”, której gospodarzem jest Ministerstwo Finansów. W dyskusji wezmą udział m.in. Tomasz </w:t>
      </w:r>
      <w:proofErr w:type="spellStart"/>
      <w:r>
        <w:t>Tratkiewicz</w:t>
      </w:r>
      <w:proofErr w:type="spellEnd"/>
      <w:r>
        <w:t>, Dyrektor Departamentu Podatku Od Towarów i Usług w Ministerstwie Finansów oraz Krzysztof Rogowski, reprezentujący Departament Analiz Krajowej Administracji Skarbowej. Projekt rozwiązań prawnych obejmujący zmiany w zakresie obowiązkowego e-fakturowania w Krajowym Systemie e-Faktur nadal jest na etapie konsultacji które potrwają do 19 kwietnia. W połowie maja, podczas kongresu  możemy spodziewać się zatem debaty pogłębiającej problematykę planowanych ze strony ministerstwa rozwiązań.</w:t>
      </w:r>
    </w:p>
    <w:p w14:paraId="5BB67A71" w14:textId="19543680" w:rsidR="00282F8F" w:rsidRDefault="00282F8F" w:rsidP="00282F8F">
      <w:pPr>
        <w:ind w:left="708"/>
        <w:jc w:val="both"/>
      </w:pPr>
      <w:r>
        <w:t xml:space="preserve">O skutkach zmian ustawy o podatkach i opłatach lokalnych rozmawiać będą natomiast Izabela Kuś, Skarbnik Miasta Gdańska i Jarosław </w:t>
      </w:r>
      <w:proofErr w:type="spellStart"/>
      <w:r>
        <w:t>Neneman</w:t>
      </w:r>
      <w:proofErr w:type="spellEnd"/>
      <w:r>
        <w:t xml:space="preserve">, Podsekretarz Stanu w Ministerstwie Finansów. Reformy wymaga przede wszystkim podatek od nieruchomości.  Zmiana,  której  oczekiwać  można  w  nadchodzących miesiącach odnajduje   swoje   bezpośrednie  uzasadnienie  w  orzecznictwie Trybunału Konstytucyjnego, który uznał część  przepisów  ustawy  o  podatkach i opłatach lokalnych za niezgodne z Konstytucją RP. Zmiany w tym zakresie mają nastąpić do końca 2024 roku. Czy  zatem  od 2025 roku podatek od nieruchomości będzie generował takie same koszty  i  dochody  jak  dotychczas? Czy ewentualne ryzyka  związane  z nowelizacją przepisów, dadzą się zaakceptować w świetle potencjalnych   korzyści   płynących  z  pewnego  i  stabilnego  przedmiotu opodatkowania? Szczegóły poznamy drugiego dnia </w:t>
      </w:r>
      <w:proofErr w:type="spellStart"/>
      <w:r>
        <w:t>Local</w:t>
      </w:r>
      <w:proofErr w:type="spellEnd"/>
      <w:r>
        <w:t xml:space="preserve"> </w:t>
      </w:r>
      <w:proofErr w:type="spellStart"/>
      <w:r>
        <w:t>Trends</w:t>
      </w:r>
      <w:proofErr w:type="spellEnd"/>
      <w:r>
        <w:t xml:space="preserve"> – Samorządowego Kongresu Finansowego w Sopocie. </w:t>
      </w:r>
    </w:p>
    <w:p w14:paraId="0284150D" w14:textId="581CE243" w:rsidR="00282F8F" w:rsidRDefault="00282F8F" w:rsidP="00282F8F">
      <w:pPr>
        <w:ind w:left="708"/>
        <w:jc w:val="both"/>
      </w:pPr>
      <w:r>
        <w:t xml:space="preserve">O priorytetowych obszarach wsparcia inwestycji strategicznych i źródłach finansowania opowiedzą natomiast Tomasz </w:t>
      </w:r>
      <w:proofErr w:type="spellStart"/>
      <w:r>
        <w:t>Robaczyński</w:t>
      </w:r>
      <w:proofErr w:type="spellEnd"/>
      <w:r>
        <w:t xml:space="preserve">, Członek Zarządu Banku Gospodarstwa Krajowego i Teresa Czerwińska, Wiceprezes Zarządu  Europejskiego Bank Inwestycyjnego. </w:t>
      </w:r>
    </w:p>
    <w:p w14:paraId="20283897" w14:textId="77777777" w:rsidR="00282F8F" w:rsidRDefault="00282F8F" w:rsidP="00282F8F">
      <w:pPr>
        <w:ind w:left="708"/>
        <w:jc w:val="both"/>
      </w:pPr>
      <w:r>
        <w:t xml:space="preserve">IV edycja </w:t>
      </w:r>
      <w:proofErr w:type="spellStart"/>
      <w:r>
        <w:t>Local</w:t>
      </w:r>
      <w:proofErr w:type="spellEnd"/>
      <w:r>
        <w:t xml:space="preserve"> </w:t>
      </w:r>
      <w:proofErr w:type="spellStart"/>
      <w:r>
        <w:t>Trends</w:t>
      </w:r>
      <w:proofErr w:type="spellEnd"/>
      <w:r>
        <w:t xml:space="preserve"> – Samorządowego Kongresu Finansowego odbędzie się w dniach 13-14 maja w Sopocie. Wydarzenie będzie pierwszą po wyborach samorządowych okazją do rozmów na najistotniejsze tematy dla rozwoju Polski lokalnej.</w:t>
      </w:r>
    </w:p>
    <w:p w14:paraId="420FBA6C" w14:textId="27D47BB2" w:rsidR="00282F8F" w:rsidRDefault="00282F8F" w:rsidP="00282F8F">
      <w:pPr>
        <w:ind w:left="708"/>
        <w:jc w:val="both"/>
      </w:pPr>
      <w:r>
        <w:lastRenderedPageBreak/>
        <w:t xml:space="preserve">Rejestracja na wydarzenie dostępna jest pod linkiem: </w:t>
      </w:r>
      <w:hyperlink r:id="rId7" w:history="1">
        <w:r w:rsidRPr="00FE21ED">
          <w:rPr>
            <w:rStyle w:val="Hipercze"/>
          </w:rPr>
          <w:t>https://localtrends.pl/warunki-udzialu-w-skf/</w:t>
        </w:r>
      </w:hyperlink>
      <w:r>
        <w:t xml:space="preserve">     </w:t>
      </w:r>
    </w:p>
    <w:p w14:paraId="706F893D" w14:textId="77777777" w:rsidR="00282F8F" w:rsidRPr="00282F8F" w:rsidRDefault="00282F8F" w:rsidP="00282F8F">
      <w:pPr>
        <w:spacing w:after="0"/>
        <w:ind w:left="708"/>
        <w:jc w:val="both"/>
        <w:rPr>
          <w:b/>
        </w:rPr>
      </w:pPr>
      <w:proofErr w:type="spellStart"/>
      <w:r w:rsidRPr="00282F8F">
        <w:rPr>
          <w:b/>
        </w:rPr>
        <w:t>Local</w:t>
      </w:r>
      <w:proofErr w:type="spellEnd"/>
      <w:r w:rsidRPr="00282F8F">
        <w:rPr>
          <w:b/>
        </w:rPr>
        <w:t xml:space="preserve"> </w:t>
      </w:r>
      <w:proofErr w:type="spellStart"/>
      <w:r w:rsidRPr="00282F8F">
        <w:rPr>
          <w:b/>
        </w:rPr>
        <w:t>Trends</w:t>
      </w:r>
      <w:proofErr w:type="spellEnd"/>
      <w:r w:rsidRPr="00282F8F">
        <w:rPr>
          <w:b/>
        </w:rPr>
        <w:t xml:space="preserve"> – Samorządowy Kongres Finansowy </w:t>
      </w:r>
    </w:p>
    <w:p w14:paraId="01F0D85C" w14:textId="77777777" w:rsidR="00282F8F" w:rsidRPr="00282F8F" w:rsidRDefault="00282F8F" w:rsidP="00282F8F">
      <w:pPr>
        <w:spacing w:after="0"/>
        <w:ind w:left="708"/>
        <w:jc w:val="both"/>
        <w:rPr>
          <w:b/>
        </w:rPr>
      </w:pPr>
      <w:r w:rsidRPr="00282F8F">
        <w:rPr>
          <w:b/>
        </w:rPr>
        <w:t>13-14 maja 2024, Sheraton Sopot Hotel</w:t>
      </w:r>
    </w:p>
    <w:p w14:paraId="0FA8E3D1" w14:textId="0B5CB895" w:rsidR="00282F8F" w:rsidRPr="00282F8F" w:rsidRDefault="004E507F" w:rsidP="00282F8F">
      <w:pPr>
        <w:spacing w:after="0"/>
        <w:ind w:left="708"/>
        <w:jc w:val="both"/>
        <w:rPr>
          <w:b/>
        </w:rPr>
      </w:pPr>
      <w:hyperlink r:id="rId8" w:history="1">
        <w:r w:rsidR="00282F8F" w:rsidRPr="00282F8F">
          <w:rPr>
            <w:rStyle w:val="Hipercze"/>
            <w:b/>
          </w:rPr>
          <w:t>www.localtrends.pl</w:t>
        </w:r>
      </w:hyperlink>
      <w:r w:rsidR="00282F8F" w:rsidRPr="00282F8F">
        <w:rPr>
          <w:b/>
        </w:rPr>
        <w:t xml:space="preserve">    </w:t>
      </w:r>
    </w:p>
    <w:p w14:paraId="5D388AB7" w14:textId="77777777" w:rsidR="00282F8F" w:rsidRDefault="00282F8F" w:rsidP="00282F8F">
      <w:pPr>
        <w:ind w:left="708"/>
        <w:jc w:val="center"/>
      </w:pPr>
      <w:r>
        <w:t>***</w:t>
      </w:r>
    </w:p>
    <w:p w14:paraId="5D2E6B64" w14:textId="77777777" w:rsidR="00282F8F" w:rsidRDefault="00282F8F" w:rsidP="00282F8F">
      <w:pPr>
        <w:ind w:left="708"/>
      </w:pPr>
      <w:proofErr w:type="spellStart"/>
      <w:r>
        <w:t>Local</w:t>
      </w:r>
      <w:proofErr w:type="spellEnd"/>
      <w:r>
        <w:t xml:space="preserve"> </w:t>
      </w:r>
      <w:proofErr w:type="spellStart"/>
      <w:r>
        <w:t>Trends</w:t>
      </w:r>
      <w:proofErr w:type="spellEnd"/>
      <w:r>
        <w:t xml:space="preserve"> to projekt, którego celem jest wzmocnienie głosu gmin, miast, powiatów i województw w dyskusji o rozwoju społeczno-gospodarczym jednostek samorządu terytorialnego oraz kraju. Inicjatorami </w:t>
      </w:r>
      <w:proofErr w:type="spellStart"/>
      <w:r>
        <w:t>Local</w:t>
      </w:r>
      <w:proofErr w:type="spellEnd"/>
      <w:r>
        <w:t xml:space="preserve"> </w:t>
      </w:r>
      <w:proofErr w:type="spellStart"/>
      <w:r>
        <w:t>Trends</w:t>
      </w:r>
      <w:proofErr w:type="spellEnd"/>
      <w:r>
        <w:t xml:space="preserve"> są Centrum Myśli Strategicznych i Grupa MTP we współpracy z partnerami samorządowymi. Nad jakością merytoryczną wydarzeń czuwa Rada Programowa składająca się z kilkudziesięciu ekspertów – przedstawicieli administracji państwowej, samorządów, biznesu oraz nauki.</w:t>
      </w:r>
    </w:p>
    <w:p w14:paraId="58DABE28" w14:textId="77777777" w:rsidR="00282F8F" w:rsidRDefault="00282F8F" w:rsidP="00282F8F">
      <w:pPr>
        <w:ind w:left="708"/>
      </w:pPr>
      <w:r>
        <w:t>Gospodarze: Miasto Sopot, Miasto Poznań, Samorząd Województwa Pomorskiego, Samorząd Województwa Wielkopolskiego.</w:t>
      </w:r>
    </w:p>
    <w:p w14:paraId="5ABDF4C6" w14:textId="77777777" w:rsidR="00282F8F" w:rsidRDefault="00282F8F" w:rsidP="00282F8F">
      <w:pPr>
        <w:ind w:left="708"/>
      </w:pPr>
      <w:r>
        <w:t>Organizatorzy: Fundacja Centrum Myśli Strategicznych, Grupa MTP</w:t>
      </w:r>
    </w:p>
    <w:p w14:paraId="44642D84" w14:textId="77777777" w:rsidR="00282F8F" w:rsidRDefault="00282F8F" w:rsidP="00282F8F">
      <w:pPr>
        <w:ind w:left="708"/>
      </w:pPr>
      <w:r>
        <w:t>Patronat Honorowy: Wojewoda Pomorska Beata Rutkiewicz</w:t>
      </w:r>
    </w:p>
    <w:p w14:paraId="5232F5C5" w14:textId="77777777" w:rsidR="00282F8F" w:rsidRDefault="00282F8F" w:rsidP="00282F8F">
      <w:pPr>
        <w:ind w:left="708"/>
      </w:pPr>
      <w:r>
        <w:t>Partnerzy Samorządowi: Unia Metropolii Polskich, Związek Miast Polskich, Związek Gmin Wiejskich RP, Związek Powiatów Polskich oraz Związek Województw RP</w:t>
      </w:r>
    </w:p>
    <w:p w14:paraId="080B7816" w14:textId="77777777" w:rsidR="00282F8F" w:rsidRDefault="00282F8F" w:rsidP="00282F8F">
      <w:pPr>
        <w:ind w:left="708"/>
      </w:pPr>
      <w:r>
        <w:t>Partner Strategiczny: Bank Gospodarstwa Krajowego</w:t>
      </w:r>
    </w:p>
    <w:p w14:paraId="3B0A9E96" w14:textId="77777777" w:rsidR="00282F8F" w:rsidRDefault="00282F8F" w:rsidP="00282F8F">
      <w:pPr>
        <w:ind w:left="708"/>
      </w:pPr>
      <w:r>
        <w:t xml:space="preserve">Partner Premium: </w:t>
      </w:r>
      <w:proofErr w:type="spellStart"/>
      <w:r>
        <w:t>Autopay</w:t>
      </w:r>
      <w:proofErr w:type="spellEnd"/>
    </w:p>
    <w:p w14:paraId="2172BBFB" w14:textId="77777777" w:rsidR="00282F8F" w:rsidRDefault="00282F8F" w:rsidP="00282F8F">
      <w:pPr>
        <w:ind w:left="708"/>
      </w:pPr>
      <w:r>
        <w:t xml:space="preserve">Partnerzy: Agencja Rozwoju Pomorza, </w:t>
      </w:r>
      <w:proofErr w:type="spellStart"/>
      <w:r>
        <w:t>Betacom</w:t>
      </w:r>
      <w:proofErr w:type="spellEnd"/>
    </w:p>
    <w:p w14:paraId="49A25DB5" w14:textId="77777777" w:rsidR="00282F8F" w:rsidRDefault="00282F8F" w:rsidP="00282F8F">
      <w:pPr>
        <w:ind w:left="708"/>
      </w:pPr>
      <w:r>
        <w:t xml:space="preserve">Sponsor: </w:t>
      </w:r>
      <w:proofErr w:type="spellStart"/>
      <w:r>
        <w:t>Comarch</w:t>
      </w:r>
      <w:proofErr w:type="spellEnd"/>
    </w:p>
    <w:p w14:paraId="74F1B434" w14:textId="77777777" w:rsidR="00282F8F" w:rsidRDefault="00282F8F" w:rsidP="00282F8F">
      <w:pPr>
        <w:ind w:left="708"/>
      </w:pPr>
      <w:r>
        <w:t>Partnerzy Merytoryczni:  Instytut Finansów Publicznych, Kompaktowy Pleszew,  Związek Miast i Gmin Morskich</w:t>
      </w:r>
    </w:p>
    <w:p w14:paraId="269D294E" w14:textId="779B2BB8" w:rsidR="00594C31" w:rsidRDefault="00282F8F" w:rsidP="00282F8F">
      <w:pPr>
        <w:ind w:left="708"/>
      </w:pPr>
      <w:r>
        <w:t xml:space="preserve">Partnerzy Instytucjonalni: Fundacja RC, Gdański Inkubator Przedsiębiorczości STARTER, Gdański Klub Biznesu, Polska Izba Gospodarcza, Pracodawcy Rzeczypospolitej Polskiej, Stowarzyszenie Gmin i Powiatów Wielkopolski, Stowarzyszenie Gmin Przyjaznych Energii Odnawialnej, Stowarzyszenie PRO, </w:t>
      </w:r>
      <w:proofErr w:type="spellStart"/>
      <w:r>
        <w:t>Think</w:t>
      </w:r>
      <w:proofErr w:type="spellEnd"/>
      <w:r>
        <w:t xml:space="preserve"> Tank, Unia Miasteczek Polskich, Wielkopolska Izba Przemysłowo-Handlowa, Wielkopolski Związek Pracodawców, Związek Gmin Pomorskich</w:t>
      </w:r>
    </w:p>
    <w:p w14:paraId="764655E2" w14:textId="77777777" w:rsidR="00594C31" w:rsidRDefault="00594C31"/>
    <w:p w14:paraId="0359BEAC" w14:textId="77777777" w:rsidR="00594C31" w:rsidRDefault="00594C31"/>
    <w:sectPr w:rsidR="00594C31" w:rsidSect="007A5EFC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17" w:right="1417" w:bottom="1417" w:left="426" w:header="283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E8A2E7" w14:textId="77777777" w:rsidR="005F3F7B" w:rsidRDefault="005F3F7B" w:rsidP="00594C31">
      <w:pPr>
        <w:spacing w:after="0" w:line="240" w:lineRule="auto"/>
      </w:pPr>
      <w:r>
        <w:separator/>
      </w:r>
    </w:p>
  </w:endnote>
  <w:endnote w:type="continuationSeparator" w:id="0">
    <w:p w14:paraId="06EF3835" w14:textId="77777777" w:rsidR="005F3F7B" w:rsidRDefault="005F3F7B" w:rsidP="00594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054211" w14:textId="5EA469D6" w:rsidR="00594C31" w:rsidRDefault="00402779" w:rsidP="00594C31">
    <w:pPr>
      <w:pStyle w:val="Stopka"/>
      <w:ind w:left="708"/>
      <w:jc w:val="center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43FBB4E2" wp14:editId="70D8783A">
          <wp:simplePos x="0" y="0"/>
          <wp:positionH relativeFrom="column">
            <wp:posOffset>50165</wp:posOffset>
          </wp:positionH>
          <wp:positionV relativeFrom="paragraph">
            <wp:posOffset>-350520</wp:posOffset>
          </wp:positionV>
          <wp:extent cx="6948805" cy="541655"/>
          <wp:effectExtent l="0" t="0" r="4445" b="0"/>
          <wp:wrapTopAndBottom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880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A5EFC">
      <w:rPr>
        <w:noProof/>
        <w:lang w:eastAsia="pl-PL"/>
      </w:rPr>
      <w:ptab w:relativeTo="margin" w:alignment="center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E94FE7" w14:textId="77777777" w:rsidR="005F3F7B" w:rsidRDefault="005F3F7B" w:rsidP="00594C31">
      <w:pPr>
        <w:spacing w:after="0" w:line="240" w:lineRule="auto"/>
      </w:pPr>
      <w:r>
        <w:separator/>
      </w:r>
    </w:p>
  </w:footnote>
  <w:footnote w:type="continuationSeparator" w:id="0">
    <w:p w14:paraId="0C58A26B" w14:textId="77777777" w:rsidR="005F3F7B" w:rsidRDefault="005F3F7B" w:rsidP="00594C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A0D4AA" w14:textId="77777777" w:rsidR="00594C31" w:rsidRDefault="004E507F">
    <w:pPr>
      <w:pStyle w:val="Nagwek"/>
    </w:pPr>
    <w:r>
      <w:rPr>
        <w:noProof/>
        <w:lang w:eastAsia="pl-PL"/>
      </w:rPr>
      <w:pict w14:anchorId="3DAA94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0;width:453.2pt;height:136.65pt;z-index:-251657216;mso-position-horizontal:center;mso-position-horizontal-relative:margin;mso-position-vertical:center;mso-position-vertical-relative:margin" o:allowincell="f">
          <v:imagedata r:id="rId1" o:title="Obszar roboczy 4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882A9A" w14:textId="1DAB3EBE" w:rsidR="00594C31" w:rsidRDefault="00594C31" w:rsidP="00594C31">
    <w:pPr>
      <w:pStyle w:val="Nagwek"/>
    </w:pPr>
    <w:r>
      <w:rPr>
        <w:noProof/>
        <w:lang w:eastAsia="pl-PL"/>
      </w:rPr>
      <w:drawing>
        <wp:inline distT="0" distB="0" distL="0" distR="0" wp14:anchorId="54060522" wp14:editId="517FFDE0">
          <wp:extent cx="2053317" cy="556295"/>
          <wp:effectExtent l="0" t="0" r="4445" b="0"/>
          <wp:docPr id="1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53317" cy="5562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16C36C" w14:textId="77777777" w:rsidR="00594C31" w:rsidRDefault="004E507F">
    <w:pPr>
      <w:pStyle w:val="Nagwek"/>
    </w:pPr>
    <w:r>
      <w:rPr>
        <w:noProof/>
        <w:lang w:eastAsia="pl-PL"/>
      </w:rPr>
      <w:pict w14:anchorId="7D077B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style="position:absolute;margin-left:0;margin-top:0;width:453.2pt;height:136.65pt;z-index:-251658240;mso-position-horizontal:center;mso-position-horizontal-relative:margin;mso-position-vertical:center;mso-position-vertical-relative:margin" o:allowincell="f">
          <v:imagedata r:id="rId1" o:title="Obszar roboczy 4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C31"/>
    <w:rsid w:val="00050D73"/>
    <w:rsid w:val="00076B9E"/>
    <w:rsid w:val="00206B3D"/>
    <w:rsid w:val="00240A2C"/>
    <w:rsid w:val="00282F8F"/>
    <w:rsid w:val="002C0CCB"/>
    <w:rsid w:val="00313124"/>
    <w:rsid w:val="00402779"/>
    <w:rsid w:val="004123E1"/>
    <w:rsid w:val="00426711"/>
    <w:rsid w:val="004509B8"/>
    <w:rsid w:val="004E507F"/>
    <w:rsid w:val="00594C31"/>
    <w:rsid w:val="005F3F7B"/>
    <w:rsid w:val="00766CD0"/>
    <w:rsid w:val="007A5EFC"/>
    <w:rsid w:val="008A7B45"/>
    <w:rsid w:val="009164E0"/>
    <w:rsid w:val="00A5708A"/>
    <w:rsid w:val="00B543F8"/>
    <w:rsid w:val="00C5570C"/>
    <w:rsid w:val="00C975C8"/>
    <w:rsid w:val="00CA724E"/>
    <w:rsid w:val="00D10FBE"/>
    <w:rsid w:val="00E02F39"/>
    <w:rsid w:val="00F95198"/>
    <w:rsid w:val="00FB5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0A664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4C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4C31"/>
  </w:style>
  <w:style w:type="paragraph" w:styleId="Stopka">
    <w:name w:val="footer"/>
    <w:basedOn w:val="Normalny"/>
    <w:link w:val="StopkaZnak"/>
    <w:uiPriority w:val="99"/>
    <w:unhideWhenUsed/>
    <w:rsid w:val="00594C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4C31"/>
  </w:style>
  <w:style w:type="paragraph" w:styleId="Tekstdymka">
    <w:name w:val="Balloon Text"/>
    <w:basedOn w:val="Normalny"/>
    <w:link w:val="TekstdymkaZnak"/>
    <w:uiPriority w:val="99"/>
    <w:semiHidden/>
    <w:unhideWhenUsed/>
    <w:rsid w:val="00594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4C3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82F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4C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4C31"/>
  </w:style>
  <w:style w:type="paragraph" w:styleId="Stopka">
    <w:name w:val="footer"/>
    <w:basedOn w:val="Normalny"/>
    <w:link w:val="StopkaZnak"/>
    <w:uiPriority w:val="99"/>
    <w:unhideWhenUsed/>
    <w:rsid w:val="00594C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4C31"/>
  </w:style>
  <w:style w:type="paragraph" w:styleId="Tekstdymka">
    <w:name w:val="Balloon Text"/>
    <w:basedOn w:val="Normalny"/>
    <w:link w:val="TekstdymkaZnak"/>
    <w:uiPriority w:val="99"/>
    <w:semiHidden/>
    <w:unhideWhenUsed/>
    <w:rsid w:val="00594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4C3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82F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caltrends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caltrends.pl/warunki-udzialu-w-skf/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736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MTP</Company>
  <LinksUpToDate>false</LinksUpToDate>
  <CharactersWithSpaces>5146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Zuzanna Mojska</dc:creator>
  <cp:lastModifiedBy>Zuzanna Mojska</cp:lastModifiedBy>
  <cp:revision>2</cp:revision>
  <dcterms:created xsi:type="dcterms:W3CDTF">2024-04-16T12:42:00Z</dcterms:created>
  <dcterms:modified xsi:type="dcterms:W3CDTF">2024-04-16T12:42:00Z</dcterms:modified>
</cp:coreProperties>
</file>